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E1DED" w14:textId="77777777" w:rsidR="00AF56AF" w:rsidRPr="00564572" w:rsidRDefault="00AF56AF" w:rsidP="00AF56AF">
      <w:pPr>
        <w:jc w:val="right"/>
        <w:rPr>
          <w:sz w:val="28"/>
          <w:szCs w:val="28"/>
          <w:lang w:val="nl-NL"/>
        </w:rPr>
      </w:pPr>
      <w:r w:rsidRPr="00564572">
        <w:rPr>
          <w:sz w:val="22"/>
          <w:szCs w:val="22"/>
          <w:lang w:val="nl-NL"/>
        </w:rPr>
        <w:t>Persbericht</w:t>
      </w:r>
    </w:p>
    <w:p w14:paraId="243ED57B" w14:textId="77777777" w:rsidR="00AF56AF" w:rsidRPr="00564572" w:rsidRDefault="00AF56AF" w:rsidP="00AF56AF">
      <w:pPr>
        <w:rPr>
          <w:lang w:val="nl-NL"/>
        </w:rPr>
      </w:pPr>
    </w:p>
    <w:p w14:paraId="199094FF" w14:textId="77777777" w:rsidR="00AF56AF" w:rsidRPr="00564572" w:rsidRDefault="00AF56AF" w:rsidP="00AF56AF">
      <w:pPr>
        <w:jc w:val="center"/>
        <w:rPr>
          <w:b/>
          <w:sz w:val="32"/>
          <w:szCs w:val="32"/>
          <w:lang w:val="nl-NL"/>
        </w:rPr>
      </w:pPr>
      <w:r w:rsidRPr="00564572">
        <w:rPr>
          <w:b/>
          <w:sz w:val="32"/>
          <w:szCs w:val="32"/>
          <w:lang w:val="nl-NL"/>
        </w:rPr>
        <w:t xml:space="preserve">De Stichting voor Toekomstige Generaties presenteert </w:t>
      </w:r>
    </w:p>
    <w:p w14:paraId="5AB0AEC9" w14:textId="77777777" w:rsidR="00AF56AF" w:rsidRPr="00564572" w:rsidRDefault="00AF56AF" w:rsidP="00AF56AF">
      <w:pPr>
        <w:jc w:val="center"/>
        <w:rPr>
          <w:b/>
          <w:sz w:val="32"/>
          <w:szCs w:val="32"/>
          <w:lang w:val="nl-NL"/>
        </w:rPr>
      </w:pPr>
      <w:r w:rsidRPr="00564572">
        <w:rPr>
          <w:b/>
          <w:sz w:val="32"/>
          <w:szCs w:val="32"/>
          <w:lang w:val="nl-NL"/>
        </w:rPr>
        <w:t>de 3 laureaten van het SE’nSE Fonds 2019</w:t>
      </w:r>
    </w:p>
    <w:p w14:paraId="472E3F0B" w14:textId="77777777" w:rsidR="00AF56AF" w:rsidRPr="00564572" w:rsidRDefault="00AF56AF" w:rsidP="00AF56AF">
      <w:pPr>
        <w:jc w:val="center"/>
        <w:rPr>
          <w:b/>
          <w:sz w:val="32"/>
          <w:szCs w:val="32"/>
          <w:lang w:val="nl-NL"/>
        </w:rPr>
      </w:pPr>
    </w:p>
    <w:p w14:paraId="543563A9" w14:textId="391667B6" w:rsidR="00AF56AF" w:rsidRPr="00564572" w:rsidRDefault="00AF56AF" w:rsidP="00AF56AF">
      <w:pPr>
        <w:rPr>
          <w:bCs/>
          <w:sz w:val="28"/>
          <w:szCs w:val="28"/>
          <w:lang w:val="nl-NL"/>
        </w:rPr>
      </w:pPr>
      <w:r w:rsidRPr="00564572">
        <w:rPr>
          <w:bCs/>
          <w:sz w:val="28"/>
          <w:szCs w:val="28"/>
          <w:lang w:val="nl-NL"/>
        </w:rPr>
        <w:t>3 innovatieve Belgische startups met positieve milieu-impact, 3 verschillende sectoren, 3 verschillende regio’s</w:t>
      </w:r>
      <w:r w:rsidR="003B1EEC" w:rsidRPr="00564572">
        <w:rPr>
          <w:bCs/>
          <w:sz w:val="28"/>
          <w:szCs w:val="28"/>
          <w:lang w:val="nl-NL"/>
        </w:rPr>
        <w:t>.</w:t>
      </w:r>
      <w:r w:rsidRPr="00564572">
        <w:rPr>
          <w:bCs/>
          <w:sz w:val="28"/>
          <w:szCs w:val="28"/>
          <w:lang w:val="nl-NL"/>
        </w:rPr>
        <w:t xml:space="preserve"> </w:t>
      </w:r>
    </w:p>
    <w:p w14:paraId="1F3D1BFE" w14:textId="77777777" w:rsidR="00AF56AF" w:rsidRPr="00564572" w:rsidRDefault="00AF56AF" w:rsidP="00AF56AF">
      <w:pPr>
        <w:rPr>
          <w:bCs/>
          <w:iCs/>
          <w:sz w:val="28"/>
          <w:szCs w:val="28"/>
          <w:lang w:val="nl-NL"/>
        </w:rPr>
      </w:pPr>
    </w:p>
    <w:p w14:paraId="0667B1B3" w14:textId="77777777" w:rsidR="00AF56AF" w:rsidRPr="00564572" w:rsidRDefault="00AF56AF" w:rsidP="00AF56AF">
      <w:pPr>
        <w:ind w:left="1416"/>
        <w:rPr>
          <w:bCs/>
          <w:iCs/>
          <w:sz w:val="28"/>
          <w:szCs w:val="28"/>
          <w:lang w:val="nl-NL"/>
        </w:rPr>
      </w:pPr>
      <w:r w:rsidRPr="00564572">
        <w:rPr>
          <w:b/>
          <w:iCs/>
          <w:sz w:val="28"/>
          <w:szCs w:val="28"/>
          <w:lang w:val="nl-NL"/>
        </w:rPr>
        <w:t xml:space="preserve">BC materials, </w:t>
      </w:r>
      <w:r w:rsidRPr="00564572">
        <w:rPr>
          <w:bCs/>
          <w:iCs/>
          <w:sz w:val="28"/>
          <w:szCs w:val="28"/>
          <w:lang w:val="nl-NL"/>
        </w:rPr>
        <w:t xml:space="preserve">constructie, Brussel </w:t>
      </w:r>
    </w:p>
    <w:p w14:paraId="5318CC02" w14:textId="4AE61A5E" w:rsidR="00AF56AF" w:rsidRPr="00564572" w:rsidRDefault="00AF56AF" w:rsidP="00AF56AF">
      <w:pPr>
        <w:ind w:left="2124"/>
        <w:rPr>
          <w:bCs/>
          <w:sz w:val="28"/>
          <w:szCs w:val="28"/>
          <w:lang w:val="nl-NL"/>
        </w:rPr>
      </w:pPr>
      <w:r w:rsidRPr="00564572">
        <w:rPr>
          <w:b/>
          <w:iCs/>
          <w:sz w:val="28"/>
          <w:szCs w:val="28"/>
          <w:lang w:val="nl-NL"/>
        </w:rPr>
        <w:t>Entusia,</w:t>
      </w:r>
      <w:r w:rsidRPr="00564572">
        <w:rPr>
          <w:bCs/>
          <w:iCs/>
          <w:sz w:val="28"/>
          <w:szCs w:val="28"/>
          <w:lang w:val="nl-NL"/>
        </w:rPr>
        <w:t xml:space="preserve"> </w:t>
      </w:r>
      <w:r w:rsidR="007A3028">
        <w:rPr>
          <w:bCs/>
          <w:iCs/>
          <w:sz w:val="28"/>
          <w:szCs w:val="28"/>
          <w:lang w:val="nl-NL"/>
        </w:rPr>
        <w:t>zorg</w:t>
      </w:r>
      <w:r w:rsidRPr="00564572">
        <w:rPr>
          <w:bCs/>
          <w:iCs/>
          <w:sz w:val="28"/>
          <w:szCs w:val="28"/>
          <w:lang w:val="nl-NL"/>
        </w:rPr>
        <w:t>, Vlaanderen</w:t>
      </w:r>
    </w:p>
    <w:p w14:paraId="79575A77" w14:textId="77777777" w:rsidR="00AF56AF" w:rsidRPr="00564572" w:rsidRDefault="00AF56AF" w:rsidP="00AF56AF">
      <w:pPr>
        <w:ind w:left="2832"/>
        <w:rPr>
          <w:b/>
          <w:sz w:val="28"/>
          <w:szCs w:val="28"/>
          <w:lang w:val="nl-NL"/>
        </w:rPr>
      </w:pPr>
      <w:r w:rsidRPr="00564572">
        <w:rPr>
          <w:b/>
          <w:iCs/>
          <w:sz w:val="28"/>
          <w:szCs w:val="28"/>
          <w:lang w:val="nl-NL"/>
        </w:rPr>
        <w:t xml:space="preserve">Little Green Box, </w:t>
      </w:r>
      <w:r w:rsidRPr="00564572">
        <w:rPr>
          <w:bCs/>
          <w:iCs/>
          <w:sz w:val="28"/>
          <w:szCs w:val="28"/>
          <w:lang w:val="nl-NL"/>
        </w:rPr>
        <w:t>voeding, Wallonië</w:t>
      </w:r>
    </w:p>
    <w:p w14:paraId="27367D18" w14:textId="77777777" w:rsidR="00AF56AF" w:rsidRPr="00564572" w:rsidRDefault="00AF56AF" w:rsidP="00AF56AF">
      <w:pPr>
        <w:jc w:val="center"/>
        <w:rPr>
          <w:b/>
          <w:sz w:val="28"/>
          <w:szCs w:val="28"/>
          <w:lang w:val="nl-NL"/>
        </w:rPr>
      </w:pPr>
    </w:p>
    <w:p w14:paraId="7069D0EA" w14:textId="77777777" w:rsidR="00AF56AF" w:rsidRPr="00564572" w:rsidRDefault="00AF56AF" w:rsidP="00AF56AF">
      <w:pPr>
        <w:rPr>
          <w:lang w:val="nl-NL"/>
        </w:rPr>
      </w:pPr>
    </w:p>
    <w:p w14:paraId="2680A0FD" w14:textId="477186F5" w:rsidR="00AF56AF" w:rsidRPr="00564572" w:rsidRDefault="00AF56AF" w:rsidP="00AF56AF">
      <w:pPr>
        <w:jc w:val="both"/>
        <w:rPr>
          <w:i/>
          <w:lang w:val="nl-NL"/>
        </w:rPr>
      </w:pPr>
      <w:r w:rsidRPr="00564572">
        <w:rPr>
          <w:b/>
          <w:sz w:val="26"/>
          <w:szCs w:val="26"/>
          <w:lang w:val="nl-NL"/>
        </w:rPr>
        <w:t xml:space="preserve">Brussel, </w:t>
      </w:r>
      <w:r w:rsidR="00015119">
        <w:rPr>
          <w:b/>
          <w:sz w:val="26"/>
          <w:szCs w:val="26"/>
          <w:lang w:val="nl-NL"/>
        </w:rPr>
        <w:t>8</w:t>
      </w:r>
      <w:r w:rsidRPr="00564572">
        <w:rPr>
          <w:b/>
          <w:sz w:val="26"/>
          <w:szCs w:val="26"/>
          <w:lang w:val="nl-NL"/>
        </w:rPr>
        <w:t xml:space="preserve"> november 2019 </w:t>
      </w:r>
      <w:r w:rsidRPr="00564572">
        <w:rPr>
          <w:i/>
          <w:lang w:val="nl-NL"/>
        </w:rPr>
        <w:t>- Voor het vierde jaar op rij selecteerde de Jury van het</w:t>
      </w:r>
      <w:r w:rsidRPr="00564572">
        <w:rPr>
          <w:lang w:val="nl-NL"/>
        </w:rPr>
        <w:t xml:space="preserve"> ‘</w:t>
      </w:r>
      <w:r w:rsidRPr="00564572">
        <w:rPr>
          <w:i/>
          <w:lang w:val="nl-NL"/>
        </w:rPr>
        <w:t xml:space="preserve">Seed Equity &amp; Sustainable Entrepreneurship Fund’ (SE'nSE Fonds) </w:t>
      </w:r>
      <w:r w:rsidRPr="00564572">
        <w:rPr>
          <w:b/>
          <w:bCs/>
          <w:i/>
          <w:lang w:val="nl-NL"/>
        </w:rPr>
        <w:t>drie beloftevolle jonge ondernemingen met een aanzienlijke positieve impact op het milieu</w:t>
      </w:r>
      <w:r w:rsidRPr="00564572">
        <w:rPr>
          <w:i/>
          <w:lang w:val="nl-NL"/>
        </w:rPr>
        <w:t xml:space="preserve">. De drie start-ups ontvangen in totaal </w:t>
      </w:r>
      <w:r w:rsidRPr="00564572">
        <w:rPr>
          <w:b/>
          <w:bCs/>
          <w:i/>
          <w:lang w:val="nl-NL"/>
        </w:rPr>
        <w:t>150.000 euro</w:t>
      </w:r>
      <w:r w:rsidRPr="00564572">
        <w:rPr>
          <w:i/>
          <w:lang w:val="nl-NL"/>
        </w:rPr>
        <w:t xml:space="preserve"> </w:t>
      </w:r>
      <w:r w:rsidRPr="00564572">
        <w:rPr>
          <w:b/>
          <w:bCs/>
          <w:i/>
          <w:lang w:val="nl-NL"/>
        </w:rPr>
        <w:t>aan</w:t>
      </w:r>
      <w:r w:rsidRPr="00564572">
        <w:rPr>
          <w:i/>
          <w:lang w:val="nl-NL"/>
        </w:rPr>
        <w:t xml:space="preserve"> </w:t>
      </w:r>
      <w:r w:rsidRPr="00564572">
        <w:rPr>
          <w:b/>
          <w:bCs/>
          <w:i/>
          <w:lang w:val="nl-NL"/>
        </w:rPr>
        <w:t>zaaikapitaal</w:t>
      </w:r>
      <w:r w:rsidRPr="00564572">
        <w:rPr>
          <w:i/>
          <w:lang w:val="nl-NL"/>
        </w:rPr>
        <w:t>, in de vorm van</w:t>
      </w:r>
      <w:r w:rsidRPr="00564572">
        <w:rPr>
          <w:b/>
          <w:i/>
          <w:lang w:val="nl-NL"/>
        </w:rPr>
        <w:t xml:space="preserve"> </w:t>
      </w:r>
      <w:r w:rsidRPr="00564572">
        <w:rPr>
          <w:bCs/>
          <w:i/>
          <w:lang w:val="nl-NL"/>
        </w:rPr>
        <w:t>converteerbare achtergestelde leningen</w:t>
      </w:r>
      <w:r w:rsidRPr="00564572">
        <w:rPr>
          <w:i/>
          <w:lang w:val="nl-NL"/>
        </w:rPr>
        <w:t>. Het SE’nSE Fonds werd in 2016 opgericht door Pierre Motte</w:t>
      </w:r>
      <w:r w:rsidR="000B434C" w:rsidRPr="00564572">
        <w:rPr>
          <w:i/>
          <w:lang w:val="nl-NL"/>
        </w:rPr>
        <w:t>t</w:t>
      </w:r>
      <w:r w:rsidRPr="00564572">
        <w:rPr>
          <w:i/>
          <w:lang w:val="nl-NL"/>
        </w:rPr>
        <w:t xml:space="preserve"> (IBA), in de schoot van de Stichting voor Toekomstige Generaties. </w:t>
      </w:r>
    </w:p>
    <w:p w14:paraId="2FACC6AE" w14:textId="77777777" w:rsidR="00AF56AF" w:rsidRPr="00564572" w:rsidRDefault="00AF56AF" w:rsidP="00AF56AF">
      <w:pPr>
        <w:jc w:val="both"/>
        <w:rPr>
          <w:i/>
          <w:lang w:val="nl-NL"/>
        </w:rPr>
      </w:pPr>
    </w:p>
    <w:p w14:paraId="124EC09A" w14:textId="274E2637" w:rsidR="00AF56AF" w:rsidRPr="00564572" w:rsidRDefault="00AF56AF" w:rsidP="00AF56AF">
      <w:pPr>
        <w:jc w:val="both"/>
        <w:rPr>
          <w:lang w:val="nl-NL"/>
        </w:rPr>
      </w:pPr>
      <w:r w:rsidRPr="00564572">
        <w:rPr>
          <w:lang w:val="nl-NL"/>
        </w:rPr>
        <w:t xml:space="preserve">Na een succesvolle nationale projectoproep, selecteerde de Jury (zie hieronder) de drie projecten met de meest </w:t>
      </w:r>
      <w:r w:rsidR="004A0D12">
        <w:rPr>
          <w:lang w:val="nl-NL"/>
        </w:rPr>
        <w:t>significante</w:t>
      </w:r>
      <w:r w:rsidRPr="00564572">
        <w:rPr>
          <w:lang w:val="nl-NL"/>
        </w:rPr>
        <w:t xml:space="preserve"> </w:t>
      </w:r>
      <w:r w:rsidR="005E0280">
        <w:rPr>
          <w:lang w:val="nl-NL"/>
        </w:rPr>
        <w:t xml:space="preserve">- </w:t>
      </w:r>
      <w:r w:rsidR="003B1EEC" w:rsidRPr="00564572">
        <w:rPr>
          <w:lang w:val="nl-NL"/>
        </w:rPr>
        <w:t xml:space="preserve">directe of indirecte - </w:t>
      </w:r>
      <w:r w:rsidRPr="00564572">
        <w:rPr>
          <w:b/>
          <w:bCs/>
          <w:lang w:val="nl-NL"/>
        </w:rPr>
        <w:t>milieu-impact</w:t>
      </w:r>
      <w:r w:rsidRPr="00564572">
        <w:rPr>
          <w:lang w:val="nl-NL"/>
        </w:rPr>
        <w:t xml:space="preserve">, </w:t>
      </w:r>
      <w:r w:rsidRPr="00564572">
        <w:rPr>
          <w:b/>
          <w:bCs/>
          <w:lang w:val="nl-NL"/>
        </w:rPr>
        <w:t>duurzame werking</w:t>
      </w:r>
      <w:r w:rsidRPr="00564572">
        <w:rPr>
          <w:lang w:val="nl-NL"/>
        </w:rPr>
        <w:t xml:space="preserve">, en </w:t>
      </w:r>
      <w:r w:rsidRPr="00564572">
        <w:rPr>
          <w:b/>
          <w:bCs/>
          <w:lang w:val="nl-NL"/>
        </w:rPr>
        <w:t>solide businessplan</w:t>
      </w:r>
      <w:r w:rsidRPr="00564572">
        <w:rPr>
          <w:lang w:val="nl-NL"/>
        </w:rPr>
        <w:t xml:space="preserve">. </w:t>
      </w:r>
    </w:p>
    <w:p w14:paraId="723FA10B" w14:textId="77777777" w:rsidR="00AF56AF" w:rsidRPr="00564572" w:rsidRDefault="00AF56AF" w:rsidP="00AF56AF">
      <w:pPr>
        <w:jc w:val="both"/>
        <w:rPr>
          <w:i/>
          <w:lang w:val="nl-NL"/>
        </w:rPr>
      </w:pPr>
    </w:p>
    <w:p w14:paraId="0E121FAE" w14:textId="77777777" w:rsidR="00AF56AF" w:rsidRPr="00564572" w:rsidRDefault="00AF56AF" w:rsidP="00AF56AF">
      <w:pPr>
        <w:rPr>
          <w:b/>
          <w:color w:val="000000" w:themeColor="text1"/>
          <w:sz w:val="28"/>
          <w:szCs w:val="28"/>
          <w:lang w:val="nl-NL"/>
        </w:rPr>
      </w:pPr>
      <w:r w:rsidRPr="00564572">
        <w:rPr>
          <w:b/>
          <w:color w:val="000000" w:themeColor="text1"/>
          <w:sz w:val="28"/>
          <w:szCs w:val="28"/>
          <w:lang w:val="nl-NL"/>
        </w:rPr>
        <w:t xml:space="preserve">De 3 laureaten van 2019 </w:t>
      </w:r>
    </w:p>
    <w:p w14:paraId="68561346" w14:textId="77777777" w:rsidR="00AF56AF" w:rsidRPr="00564572" w:rsidRDefault="00AF56AF" w:rsidP="00AF56AF">
      <w:pPr>
        <w:rPr>
          <w:lang w:val="nl-NL"/>
        </w:rPr>
      </w:pPr>
    </w:p>
    <w:p w14:paraId="492E660E" w14:textId="77777777" w:rsidR="00AF56AF" w:rsidRPr="00564572" w:rsidRDefault="00AF56AF" w:rsidP="00AF56AF">
      <w:pPr>
        <w:jc w:val="both"/>
        <w:rPr>
          <w:rFonts w:ascii="Calibri" w:hAnsi="Calibri" w:cs="Calibri"/>
          <w:color w:val="000000"/>
          <w:lang w:val="nl-NL"/>
        </w:rPr>
      </w:pPr>
      <w:r w:rsidRPr="00564572">
        <w:rPr>
          <w:b/>
          <w:bCs/>
          <w:lang w:val="nl-NL"/>
        </w:rPr>
        <w:t xml:space="preserve">BC materials </w:t>
      </w:r>
      <w:r w:rsidRPr="00564572">
        <w:rPr>
          <w:lang w:val="nl-NL"/>
        </w:rPr>
        <w:t>(Brussel)</w:t>
      </w:r>
      <w:r w:rsidRPr="00564572">
        <w:rPr>
          <w:rFonts w:ascii="Calibri" w:hAnsi="Calibri" w:cs="Calibri"/>
          <w:i/>
          <w:lang w:val="nl-NL"/>
        </w:rPr>
        <w:t xml:space="preserve"> </w:t>
      </w:r>
      <w:r w:rsidRPr="00564572">
        <w:rPr>
          <w:rFonts w:ascii="Calibri" w:hAnsi="Calibri" w:cs="Calibri"/>
          <w:b/>
          <w:bCs/>
          <w:i/>
          <w:lang w:val="nl-NL"/>
        </w:rPr>
        <w:t>"</w:t>
      </w:r>
      <w:r w:rsidRPr="00564572">
        <w:rPr>
          <w:rFonts w:ascii="Calibri" w:hAnsi="Calibri" w:cs="Calibri"/>
          <w:b/>
          <w:bCs/>
          <w:color w:val="000000"/>
          <w:lang w:val="nl-NL"/>
        </w:rPr>
        <w:t>Transformatie van grondverzet in leembouwmaterialen</w:t>
      </w:r>
      <w:r w:rsidRPr="00564572">
        <w:rPr>
          <w:rFonts w:ascii="Calibri" w:hAnsi="Calibri" w:cs="Calibri"/>
          <w:color w:val="000000"/>
          <w:lang w:val="nl-NL"/>
        </w:rPr>
        <w:t xml:space="preserve">”. </w:t>
      </w:r>
    </w:p>
    <w:p w14:paraId="140E0A12" w14:textId="16D583BB" w:rsidR="00AF56AF" w:rsidRPr="00564572" w:rsidRDefault="00AF56AF" w:rsidP="00AF56AF">
      <w:pPr>
        <w:jc w:val="both"/>
        <w:rPr>
          <w:rFonts w:ascii="Calibri" w:hAnsi="Calibri" w:cs="Calibri"/>
          <w:color w:val="000000"/>
          <w:lang w:val="nl-NL"/>
        </w:rPr>
      </w:pPr>
      <w:r w:rsidRPr="00564572">
        <w:rPr>
          <w:rFonts w:ascii="Calibri" w:hAnsi="Calibri" w:cs="Calibri"/>
          <w:color w:val="000000"/>
          <w:lang w:val="nl-NL"/>
        </w:rPr>
        <w:t>Bouwen vergt als eerste stap de extractie van grond. De stockage van deze grond i</w:t>
      </w:r>
      <w:r w:rsidR="000C1A36">
        <w:rPr>
          <w:rFonts w:ascii="Calibri" w:hAnsi="Calibri" w:cs="Calibri"/>
          <w:color w:val="000000"/>
          <w:lang w:val="nl-NL"/>
        </w:rPr>
        <w:t>s</w:t>
      </w:r>
      <w:r w:rsidRPr="00564572">
        <w:rPr>
          <w:rFonts w:ascii="Calibri" w:hAnsi="Calibri" w:cs="Calibri"/>
          <w:color w:val="000000"/>
          <w:lang w:val="nl-NL"/>
        </w:rPr>
        <w:t xml:space="preserve"> moeilijk en het vervoer vervuilend. In Brussel en Vlaanderen graven we per jaar</w:t>
      </w:r>
      <w:r w:rsidR="000C1A36">
        <w:rPr>
          <w:rFonts w:ascii="Calibri" w:hAnsi="Calibri" w:cs="Calibri"/>
          <w:color w:val="000000"/>
          <w:lang w:val="nl-NL"/>
        </w:rPr>
        <w:t xml:space="preserve"> zo’n</w:t>
      </w:r>
      <w:r w:rsidRPr="00564572">
        <w:rPr>
          <w:rFonts w:ascii="Calibri" w:hAnsi="Calibri" w:cs="Calibri"/>
          <w:color w:val="000000"/>
          <w:lang w:val="nl-NL"/>
        </w:rPr>
        <w:t xml:space="preserve"> 22,5 miljoen grondverzet uit. Ongeveer 75% daarvan is onvervuild. Van dit aandeel wordt 40% niet-circulair gebruikt in wegenbouw en 60% gedumpt als afval in groeves.</w:t>
      </w:r>
    </w:p>
    <w:p w14:paraId="79A505FD" w14:textId="3380AE0A" w:rsidR="00AF56AF" w:rsidRPr="00564572" w:rsidRDefault="00AF56AF" w:rsidP="00573398">
      <w:pPr>
        <w:jc w:val="both"/>
        <w:rPr>
          <w:rFonts w:ascii="Times New Roman" w:eastAsia="Times New Roman" w:hAnsi="Times New Roman" w:cs="Times New Roman"/>
          <w:lang w:val="nl-NL" w:eastAsia="en-GB"/>
        </w:rPr>
      </w:pPr>
      <w:r w:rsidRPr="00564572">
        <w:rPr>
          <w:lang w:val="nl-NL"/>
        </w:rPr>
        <w:t>Een jaar geleden lanceerden</w:t>
      </w:r>
      <w:r w:rsidR="00E72547" w:rsidRPr="00564572">
        <w:rPr>
          <w:lang w:val="nl-NL"/>
        </w:rPr>
        <w:t xml:space="preserve"> collega’s</w:t>
      </w:r>
      <w:r w:rsidRPr="00564572">
        <w:rPr>
          <w:lang w:val="nl-NL"/>
        </w:rPr>
        <w:t xml:space="preserve"> Ken </w:t>
      </w:r>
      <w:r w:rsidR="00223158">
        <w:rPr>
          <w:lang w:val="nl-NL"/>
        </w:rPr>
        <w:t>D</w:t>
      </w:r>
      <w:r w:rsidRPr="00564572">
        <w:rPr>
          <w:lang w:val="nl-NL"/>
        </w:rPr>
        <w:t>e Cooman –</w:t>
      </w:r>
      <w:r w:rsidR="00E72547" w:rsidRPr="00564572">
        <w:rPr>
          <w:lang w:val="nl-NL"/>
        </w:rPr>
        <w:t xml:space="preserve"> </w:t>
      </w:r>
      <w:r w:rsidRPr="00564572">
        <w:rPr>
          <w:lang w:val="nl-NL"/>
        </w:rPr>
        <w:t xml:space="preserve">35 jaar, afkomstig </w:t>
      </w:r>
      <w:r w:rsidR="00E72547" w:rsidRPr="00564572">
        <w:rPr>
          <w:lang w:val="nl-NL"/>
        </w:rPr>
        <w:t>van</w:t>
      </w:r>
      <w:r w:rsidRPr="00564572">
        <w:rPr>
          <w:lang w:val="nl-NL"/>
        </w:rPr>
        <w:t xml:space="preserve"> </w:t>
      </w:r>
      <w:r w:rsidRPr="00564572">
        <w:rPr>
          <w:rFonts w:ascii="Calibri" w:hAnsi="Calibri" w:cs="Calibri"/>
          <w:color w:val="000000"/>
          <w:lang w:val="nl-NL"/>
        </w:rPr>
        <w:t>Dendermonde – en Nicolas Coeckelberghs –</w:t>
      </w:r>
      <w:r w:rsidR="00573398" w:rsidRPr="00564572">
        <w:rPr>
          <w:rFonts w:ascii="Calibri" w:hAnsi="Calibri" w:cs="Calibri"/>
          <w:color w:val="000000"/>
          <w:lang w:val="nl-NL"/>
        </w:rPr>
        <w:t xml:space="preserve"> </w:t>
      </w:r>
      <w:r w:rsidRPr="00564572">
        <w:rPr>
          <w:rFonts w:ascii="Calibri" w:hAnsi="Calibri" w:cs="Calibri"/>
          <w:color w:val="000000"/>
          <w:lang w:val="nl-NL"/>
        </w:rPr>
        <w:t xml:space="preserve">33 jaar, afkomstig </w:t>
      </w:r>
      <w:r w:rsidR="00E72547" w:rsidRPr="00564572">
        <w:rPr>
          <w:rFonts w:ascii="Calibri" w:hAnsi="Calibri" w:cs="Calibri"/>
          <w:color w:val="000000"/>
          <w:lang w:val="nl-NL"/>
        </w:rPr>
        <w:t>van</w:t>
      </w:r>
      <w:r w:rsidRPr="00564572">
        <w:rPr>
          <w:rFonts w:ascii="Calibri" w:hAnsi="Calibri" w:cs="Calibri"/>
          <w:color w:val="000000"/>
          <w:lang w:val="nl-NL"/>
        </w:rPr>
        <w:t xml:space="preserve"> Brussel </w:t>
      </w:r>
      <w:r w:rsidR="00E72547" w:rsidRPr="00564572">
        <w:rPr>
          <w:rFonts w:ascii="Calibri" w:hAnsi="Calibri" w:cs="Calibri"/>
          <w:color w:val="000000"/>
          <w:lang w:val="nl-NL"/>
        </w:rPr>
        <w:t>–</w:t>
      </w:r>
      <w:r w:rsidRPr="00564572">
        <w:rPr>
          <w:rFonts w:ascii="Calibri" w:hAnsi="Calibri" w:cs="Calibri"/>
          <w:color w:val="000000"/>
          <w:lang w:val="nl-NL"/>
        </w:rPr>
        <w:t xml:space="preserve"> </w:t>
      </w:r>
      <w:r w:rsidR="00E72547" w:rsidRPr="00564572">
        <w:rPr>
          <w:rFonts w:ascii="Calibri" w:hAnsi="Calibri" w:cs="Calibri"/>
          <w:color w:val="000000"/>
          <w:lang w:val="nl-NL"/>
        </w:rPr>
        <w:t xml:space="preserve">samen </w:t>
      </w:r>
      <w:r w:rsidRPr="00564572">
        <w:rPr>
          <w:rFonts w:ascii="Calibri" w:hAnsi="Calibri" w:cs="Calibri"/>
          <w:color w:val="000000"/>
          <w:lang w:val="nl-NL"/>
        </w:rPr>
        <w:t xml:space="preserve">BC materials. </w:t>
      </w:r>
      <w:r w:rsidR="00573398" w:rsidRPr="00564572">
        <w:rPr>
          <w:rFonts w:ascii="Calibri" w:hAnsi="Calibri" w:cs="Calibri"/>
          <w:color w:val="000000"/>
          <w:lang w:val="nl-NL"/>
        </w:rPr>
        <w:t xml:space="preserve">Deze start-up ontstond uit </w:t>
      </w:r>
      <w:r w:rsidRPr="00564572">
        <w:rPr>
          <w:rFonts w:ascii="Calibri" w:hAnsi="Calibri" w:cs="Calibri"/>
          <w:color w:val="000000"/>
          <w:lang w:val="nl-NL"/>
        </w:rPr>
        <w:t>BC architects &amp; studies, een</w:t>
      </w:r>
      <w:r w:rsidR="00E72547" w:rsidRPr="00564572">
        <w:rPr>
          <w:rFonts w:ascii="Calibri" w:hAnsi="Calibri" w:cs="Calibri"/>
          <w:color w:val="000000"/>
          <w:lang w:val="nl-NL"/>
        </w:rPr>
        <w:t xml:space="preserve"> Brussels</w:t>
      </w:r>
      <w:r w:rsidRPr="00564572">
        <w:rPr>
          <w:rFonts w:ascii="Calibri" w:hAnsi="Calibri" w:cs="Calibri"/>
          <w:color w:val="000000"/>
          <w:lang w:val="nl-NL"/>
        </w:rPr>
        <w:t xml:space="preserve"> architectuur</w:t>
      </w:r>
      <w:r w:rsidR="00E72547" w:rsidRPr="00564572">
        <w:rPr>
          <w:rFonts w:ascii="Calibri" w:hAnsi="Calibri" w:cs="Calibri"/>
          <w:color w:val="000000"/>
          <w:lang w:val="nl-NL"/>
        </w:rPr>
        <w:t>-</w:t>
      </w:r>
      <w:r w:rsidRPr="00564572">
        <w:rPr>
          <w:rFonts w:ascii="Calibri" w:hAnsi="Calibri" w:cs="Calibri"/>
          <w:color w:val="000000"/>
          <w:lang w:val="nl-NL"/>
        </w:rPr>
        <w:t xml:space="preserve"> en studiebureau gespecialiseerd in leem en circulariteit in de bouw</w:t>
      </w:r>
      <w:r w:rsidR="00E72547" w:rsidRPr="00564572">
        <w:rPr>
          <w:rFonts w:ascii="Calibri" w:hAnsi="Calibri" w:cs="Calibri"/>
          <w:color w:val="000000"/>
          <w:lang w:val="nl-NL"/>
        </w:rPr>
        <w:t xml:space="preserve">, </w:t>
      </w:r>
      <w:r w:rsidR="00573398" w:rsidRPr="00564572">
        <w:rPr>
          <w:rFonts w:ascii="Calibri" w:hAnsi="Calibri" w:cs="Calibri"/>
          <w:color w:val="000000"/>
          <w:lang w:val="nl-NL"/>
        </w:rPr>
        <w:t>waar Ken en Nicolas beiden actief waren als architect</w:t>
      </w:r>
      <w:r w:rsidRPr="00564572">
        <w:rPr>
          <w:rFonts w:ascii="Calibri" w:hAnsi="Calibri" w:cs="Calibri"/>
          <w:color w:val="000000"/>
          <w:lang w:val="nl-NL"/>
        </w:rPr>
        <w:t xml:space="preserve">. </w:t>
      </w:r>
      <w:r w:rsidR="00E72547" w:rsidRPr="00564572">
        <w:rPr>
          <w:rFonts w:ascii="Calibri" w:hAnsi="Calibri" w:cs="Calibri"/>
          <w:b/>
          <w:bCs/>
          <w:color w:val="000000"/>
          <w:lang w:val="nl-NL"/>
        </w:rPr>
        <w:t>BC materials</w:t>
      </w:r>
      <w:r w:rsidRPr="00564572">
        <w:rPr>
          <w:rFonts w:ascii="Calibri" w:hAnsi="Calibri" w:cs="Calibri"/>
          <w:color w:val="000000"/>
          <w:lang w:val="nl-NL"/>
        </w:rPr>
        <w:t xml:space="preserve"> </w:t>
      </w:r>
      <w:r w:rsidRPr="00564572">
        <w:rPr>
          <w:rFonts w:ascii="Calibri" w:hAnsi="Calibri" w:cs="Calibri"/>
          <w:b/>
          <w:bCs/>
          <w:color w:val="000000"/>
          <w:lang w:val="nl-NL"/>
        </w:rPr>
        <w:t>zet grondverzet van stadswerven om in circulaire, lokale leembouwmaterialen</w:t>
      </w:r>
      <w:r w:rsidR="00E72547" w:rsidRPr="00564572">
        <w:rPr>
          <w:rFonts w:ascii="Calibri" w:hAnsi="Calibri" w:cs="Calibri"/>
          <w:color w:val="000000"/>
          <w:lang w:val="nl-NL"/>
        </w:rPr>
        <w:t>,</w:t>
      </w:r>
      <w:r w:rsidRPr="00564572">
        <w:rPr>
          <w:rFonts w:ascii="Calibri" w:hAnsi="Calibri" w:cs="Calibri"/>
          <w:color w:val="000000"/>
          <w:lang w:val="nl-NL"/>
        </w:rPr>
        <w:t xml:space="preserve"> zoals leemstenen, leempleisters, en stampleem. Deze  materialen zijn CO2-neutraal, zorgen voor een gezond binnenklimaat en worden gekenmerkt door een zeer energiezuinig en lokaal productieproces. Na gebruik kunnen ze worden teruggegeven aan de bodem of opnieuw worden omgevormd tot bouwmateriaal in een oneindig circulair proces.</w:t>
      </w:r>
    </w:p>
    <w:p w14:paraId="4AE3B69E" w14:textId="5F10685A" w:rsidR="00AF56AF" w:rsidRPr="00564572" w:rsidRDefault="00AF56AF" w:rsidP="00573398">
      <w:pPr>
        <w:jc w:val="both"/>
        <w:rPr>
          <w:rFonts w:ascii="Calibri" w:hAnsi="Calibri" w:cs="Calibri"/>
          <w:color w:val="000000"/>
          <w:lang w:val="nl-NL"/>
        </w:rPr>
      </w:pPr>
      <w:r w:rsidRPr="00564572">
        <w:rPr>
          <w:lang w:val="nl-NL"/>
        </w:rPr>
        <w:lastRenderedPageBreak/>
        <w:t>In het Brusselse Hoofdstedelijk Gewest werkt BC materials in een vaste en beschermde infrastructuur om kant</w:t>
      </w:r>
      <w:r w:rsidR="006B6E89">
        <w:rPr>
          <w:lang w:val="nl-NL"/>
        </w:rPr>
        <w:t>-</w:t>
      </w:r>
      <w:r w:rsidRPr="00564572">
        <w:rPr>
          <w:lang w:val="nl-NL"/>
        </w:rPr>
        <w:t>en</w:t>
      </w:r>
      <w:r w:rsidR="006B6E89">
        <w:rPr>
          <w:lang w:val="nl-NL"/>
        </w:rPr>
        <w:t>-</w:t>
      </w:r>
      <w:r w:rsidRPr="00564572">
        <w:rPr>
          <w:lang w:val="nl-NL"/>
        </w:rPr>
        <w:t xml:space="preserve">klare producten te vervaardigen. Maar voor projecten buiten Brussel die </w:t>
      </w:r>
      <w:r w:rsidR="00C209F3">
        <w:rPr>
          <w:lang w:val="nl-NL"/>
        </w:rPr>
        <w:t xml:space="preserve">met </w:t>
      </w:r>
      <w:r w:rsidRPr="00564572">
        <w:rPr>
          <w:lang w:val="nl-NL"/>
        </w:rPr>
        <w:t xml:space="preserve">hun eigen grondverzet wensen te </w:t>
      </w:r>
      <w:r w:rsidR="00C209F3">
        <w:rPr>
          <w:lang w:val="nl-NL"/>
        </w:rPr>
        <w:t>werken</w:t>
      </w:r>
      <w:r w:rsidRPr="00564572">
        <w:rPr>
          <w:lang w:val="nl-NL"/>
        </w:rPr>
        <w:t>, bestaat ook een dienst op maat met een mobiele unit die zich over heel België kan verplaatsen. Daardoor blijft de infrastructuur en de logistiek van BC materials altijd dicht bij de bron van de grondstoffen en wordt het transport beperkt.</w:t>
      </w:r>
    </w:p>
    <w:p w14:paraId="1CE1A10B" w14:textId="08B5821B" w:rsidR="00AF56AF" w:rsidRPr="00564572" w:rsidRDefault="00AF56AF" w:rsidP="00AF56AF">
      <w:pPr>
        <w:jc w:val="both"/>
        <w:rPr>
          <w:lang w:val="nl-NL"/>
        </w:rPr>
      </w:pPr>
      <w:r w:rsidRPr="00564572">
        <w:rPr>
          <w:b/>
          <w:bCs/>
          <w:lang w:val="nl-NL"/>
        </w:rPr>
        <w:t>Ken De Cooman legt uit waarom BC materials een aanvraag indiende voor een achtergestelde converteerbare lening van het SE’nSE Fonds:</w:t>
      </w:r>
      <w:r w:rsidRPr="00564572">
        <w:rPr>
          <w:lang w:val="nl-NL"/>
        </w:rPr>
        <w:t xml:space="preserve"> “</w:t>
      </w:r>
      <w:r w:rsidRPr="00564572">
        <w:rPr>
          <w:i/>
          <w:iCs/>
          <w:lang w:val="nl-NL"/>
        </w:rPr>
        <w:t>Gezien we ons momenteel in de commercialisatiefase bevinden en onze doelgroep snel willen bereiken</w:t>
      </w:r>
      <w:r w:rsidR="006061D0" w:rsidRPr="00564572">
        <w:rPr>
          <w:i/>
          <w:iCs/>
          <w:lang w:val="nl-NL"/>
        </w:rPr>
        <w:t xml:space="preserve">, </w:t>
      </w:r>
      <w:r w:rsidR="00143D76" w:rsidRPr="00564572">
        <w:rPr>
          <w:i/>
          <w:iCs/>
          <w:lang w:val="nl-NL"/>
        </w:rPr>
        <w:t xml:space="preserve">zijn nog wat extra investeringen nodig, bijvoorbeeld in de verkoopstrategie. </w:t>
      </w:r>
      <w:r w:rsidR="006061D0" w:rsidRPr="00564572">
        <w:rPr>
          <w:i/>
          <w:iCs/>
          <w:lang w:val="nl-NL"/>
        </w:rPr>
        <w:t>We d</w:t>
      </w:r>
      <w:r w:rsidRPr="00564572">
        <w:rPr>
          <w:i/>
          <w:iCs/>
          <w:lang w:val="nl-NL"/>
        </w:rPr>
        <w:t xml:space="preserve">enken dat deze lening van € 50.000 van het SE’nSE Fonds de juiste omvang, timing en flexibiliteit heeft </w:t>
      </w:r>
      <w:r w:rsidR="00EF79C4">
        <w:rPr>
          <w:i/>
          <w:iCs/>
          <w:lang w:val="nl-NL"/>
        </w:rPr>
        <w:t xml:space="preserve">om </w:t>
      </w:r>
      <w:r w:rsidR="009E0020" w:rsidRPr="00564572">
        <w:rPr>
          <w:i/>
          <w:iCs/>
          <w:lang w:val="nl-NL"/>
        </w:rPr>
        <w:t xml:space="preserve">de </w:t>
      </w:r>
      <w:r w:rsidRPr="00564572">
        <w:rPr>
          <w:i/>
          <w:iCs/>
          <w:lang w:val="nl-NL"/>
        </w:rPr>
        <w:t>financiering</w:t>
      </w:r>
      <w:r w:rsidR="009E0020" w:rsidRPr="00564572">
        <w:rPr>
          <w:i/>
          <w:iCs/>
          <w:lang w:val="nl-NL"/>
        </w:rPr>
        <w:t>snood</w:t>
      </w:r>
      <w:r w:rsidRPr="00564572">
        <w:rPr>
          <w:i/>
          <w:iCs/>
          <w:lang w:val="nl-NL"/>
        </w:rPr>
        <w:t xml:space="preserve"> op </w:t>
      </w:r>
      <w:r w:rsidR="00DA5BB3" w:rsidRPr="00564572">
        <w:rPr>
          <w:i/>
          <w:iCs/>
          <w:lang w:val="nl-NL"/>
        </w:rPr>
        <w:t>middellange</w:t>
      </w:r>
      <w:r w:rsidRPr="00564572">
        <w:rPr>
          <w:i/>
          <w:iCs/>
          <w:lang w:val="nl-NL"/>
        </w:rPr>
        <w:t xml:space="preserve"> termijn</w:t>
      </w:r>
      <w:r w:rsidR="009E0020" w:rsidRPr="00564572">
        <w:rPr>
          <w:i/>
          <w:iCs/>
          <w:lang w:val="nl-NL"/>
        </w:rPr>
        <w:t xml:space="preserve"> te overbruggen</w:t>
      </w:r>
      <w:r w:rsidRPr="00564572">
        <w:rPr>
          <w:i/>
          <w:iCs/>
          <w:lang w:val="nl-NL"/>
        </w:rPr>
        <w:t>. We hechten ook veel belang aan het netwerk dat het SE’nSE Fonds ons bied</w:t>
      </w:r>
      <w:r w:rsidR="009E0020" w:rsidRPr="00564572">
        <w:rPr>
          <w:i/>
          <w:iCs/>
          <w:lang w:val="nl-NL"/>
        </w:rPr>
        <w:t>t</w:t>
      </w:r>
      <w:r w:rsidRPr="00564572">
        <w:rPr>
          <w:lang w:val="nl-NL"/>
        </w:rPr>
        <w:t>.</w:t>
      </w:r>
      <w:r w:rsidR="009E0020" w:rsidRPr="00564572">
        <w:rPr>
          <w:i/>
          <w:iCs/>
          <w:lang w:val="nl-NL"/>
        </w:rPr>
        <w:t xml:space="preserve"> We merken nu al dat de feedback en het vertrouwen van de experts van de Jury deuren openen.</w:t>
      </w:r>
      <w:r w:rsidRPr="00564572">
        <w:rPr>
          <w:lang w:val="nl-NL"/>
        </w:rPr>
        <w:t xml:space="preserve">” </w:t>
      </w:r>
    </w:p>
    <w:p w14:paraId="16EBEE14" w14:textId="77777777" w:rsidR="00AF56AF" w:rsidRPr="00564572" w:rsidRDefault="00BB00F3" w:rsidP="00AF56AF">
      <w:pPr>
        <w:jc w:val="both"/>
        <w:rPr>
          <w:rFonts w:eastAsia="Times New Roman" w:cstheme="minorHAnsi"/>
          <w:lang w:val="nl-NL" w:eastAsia="fr-FR"/>
        </w:rPr>
      </w:pPr>
      <w:hyperlink r:id="rId6" w:history="1">
        <w:r w:rsidR="00AF56AF" w:rsidRPr="00564572">
          <w:rPr>
            <w:rStyle w:val="Lienhypertexte"/>
            <w:rFonts w:eastAsia="Times New Roman" w:cstheme="minorHAnsi"/>
            <w:lang w:val="nl-NL" w:eastAsia="fr-FR"/>
          </w:rPr>
          <w:t>www.bcmaterials.org</w:t>
        </w:r>
      </w:hyperlink>
      <w:r w:rsidR="00AF56AF" w:rsidRPr="00564572">
        <w:rPr>
          <w:rFonts w:eastAsia="Times New Roman" w:cstheme="minorHAnsi"/>
          <w:lang w:val="nl-NL" w:eastAsia="fr-FR"/>
        </w:rPr>
        <w:t xml:space="preserve"> </w:t>
      </w:r>
    </w:p>
    <w:p w14:paraId="04429271" w14:textId="77777777" w:rsidR="00AF56AF" w:rsidRPr="00564572" w:rsidRDefault="00AF56AF" w:rsidP="00AF56AF">
      <w:pPr>
        <w:jc w:val="both"/>
        <w:rPr>
          <w:i/>
          <w:lang w:val="nl-NL"/>
        </w:rPr>
      </w:pPr>
    </w:p>
    <w:p w14:paraId="08F8A3D7" w14:textId="10EE3389" w:rsidR="00AF56AF" w:rsidRPr="00564572" w:rsidRDefault="00AF56AF" w:rsidP="00AF56AF">
      <w:pPr>
        <w:jc w:val="both"/>
        <w:rPr>
          <w:b/>
          <w:bCs/>
          <w:lang w:val="nl-NL"/>
        </w:rPr>
      </w:pPr>
      <w:r w:rsidRPr="00564572">
        <w:rPr>
          <w:b/>
          <w:bCs/>
          <w:lang w:val="nl-NL"/>
        </w:rPr>
        <w:t xml:space="preserve">Entusia </w:t>
      </w:r>
      <w:r w:rsidRPr="00564572">
        <w:rPr>
          <w:lang w:val="nl-NL"/>
        </w:rPr>
        <w:t xml:space="preserve">(Vlaanderen) </w:t>
      </w:r>
      <w:r w:rsidRPr="00564572">
        <w:rPr>
          <w:b/>
          <w:bCs/>
          <w:lang w:val="nl-NL"/>
        </w:rPr>
        <w:t>"</w:t>
      </w:r>
      <w:r w:rsidR="00B85681" w:rsidRPr="00564572">
        <w:rPr>
          <w:b/>
          <w:bCs/>
          <w:lang w:val="nl-NL"/>
        </w:rPr>
        <w:t>Uri</w:t>
      </w:r>
      <w:r w:rsidR="00B85681">
        <w:rPr>
          <w:b/>
          <w:bCs/>
          <w:lang w:val="nl-NL"/>
        </w:rPr>
        <w:t>ne</w:t>
      </w:r>
      <w:r w:rsidR="00B85681" w:rsidRPr="00564572">
        <w:rPr>
          <w:b/>
          <w:bCs/>
          <w:lang w:val="nl-NL"/>
        </w:rPr>
        <w:t>verlies</w:t>
      </w:r>
      <w:r w:rsidRPr="00564572">
        <w:rPr>
          <w:b/>
          <w:bCs/>
          <w:lang w:val="nl-NL"/>
        </w:rPr>
        <w:t xml:space="preserve"> : minder taboes én minder afval” </w:t>
      </w:r>
    </w:p>
    <w:p w14:paraId="45B217B7" w14:textId="0E34EAB0" w:rsidR="00AF56AF" w:rsidRPr="00564572" w:rsidRDefault="00AF56AF" w:rsidP="00AF56AF">
      <w:pPr>
        <w:jc w:val="both"/>
        <w:rPr>
          <w:rFonts w:ascii="Calibri" w:hAnsi="Calibri" w:cs="Calibri"/>
          <w:i/>
          <w:color w:val="000000"/>
          <w:lang w:val="nl-NL"/>
        </w:rPr>
      </w:pPr>
      <w:r w:rsidRPr="00564572">
        <w:rPr>
          <w:lang w:val="nl-NL"/>
        </w:rPr>
        <w:t>In België heeft 1 op 3 vrouwen en 1 op 4 mannen boven de 50 jaar</w:t>
      </w:r>
      <w:r w:rsidR="00B85681">
        <w:rPr>
          <w:lang w:val="nl-NL"/>
        </w:rPr>
        <w:t xml:space="preserve"> </w:t>
      </w:r>
      <w:r w:rsidRPr="00564572">
        <w:rPr>
          <w:lang w:val="nl-NL"/>
        </w:rPr>
        <w:t>last van urineverlies. De klassieke producten op de markt zijn allerlei soorten wegwerp inlegverbanden die bijzonder kostelijk zijn, voor de portemonnee, maar ook voor de planeet. Elke dag genereren zulke producten namelijk tonnen afval.</w:t>
      </w:r>
    </w:p>
    <w:p w14:paraId="5C44B28D" w14:textId="4B7B2129" w:rsidR="00AF56AF" w:rsidRPr="00564572" w:rsidRDefault="008C1109" w:rsidP="00AF56AF">
      <w:pPr>
        <w:jc w:val="both"/>
        <w:rPr>
          <w:lang w:val="nl-NL"/>
        </w:rPr>
      </w:pPr>
      <w:r>
        <w:rPr>
          <w:lang w:val="nl-NL"/>
        </w:rPr>
        <w:t>2,5 jaar</w:t>
      </w:r>
      <w:r w:rsidR="00AF56AF" w:rsidRPr="00564572">
        <w:rPr>
          <w:lang w:val="nl-NL"/>
        </w:rPr>
        <w:t xml:space="preserve"> geleden richtte </w:t>
      </w:r>
      <w:r w:rsidR="00AF56AF" w:rsidRPr="00564572">
        <w:rPr>
          <w:b/>
          <w:bCs/>
          <w:lang w:val="nl-NL"/>
        </w:rPr>
        <w:t>Hans Versmissen</w:t>
      </w:r>
      <w:r w:rsidR="00AF56AF" w:rsidRPr="00564572">
        <w:rPr>
          <w:lang w:val="nl-NL"/>
        </w:rPr>
        <w:t xml:space="preserve"> – </w:t>
      </w:r>
      <w:r w:rsidR="00DA5BB3" w:rsidRPr="00564572">
        <w:rPr>
          <w:lang w:val="nl-NL"/>
        </w:rPr>
        <w:t>econoom</w:t>
      </w:r>
      <w:r w:rsidR="00AF56AF" w:rsidRPr="00564572">
        <w:rPr>
          <w:lang w:val="nl-NL"/>
        </w:rPr>
        <w:t>, 3</w:t>
      </w:r>
      <w:r w:rsidR="00B85681">
        <w:rPr>
          <w:lang w:val="nl-NL"/>
        </w:rPr>
        <w:t>4</w:t>
      </w:r>
      <w:r w:rsidR="00AF56AF" w:rsidRPr="00564572">
        <w:rPr>
          <w:lang w:val="nl-NL"/>
        </w:rPr>
        <w:t xml:space="preserve"> jaar, afkomstig uit Vosselaar – Entusia op. Entusia ontwikkel</w:t>
      </w:r>
      <w:r w:rsidR="00DA5BB3" w:rsidRPr="00564572">
        <w:rPr>
          <w:lang w:val="nl-NL"/>
        </w:rPr>
        <w:t>t</w:t>
      </w:r>
      <w:r w:rsidR="00AF56AF" w:rsidRPr="00564572">
        <w:rPr>
          <w:lang w:val="nl-NL"/>
        </w:rPr>
        <w:t xml:space="preserve"> </w:t>
      </w:r>
      <w:r w:rsidR="00AF56AF" w:rsidRPr="00564572">
        <w:rPr>
          <w:b/>
          <w:bCs/>
          <w:lang w:val="nl-NL"/>
        </w:rPr>
        <w:t xml:space="preserve">herbruikbaar ondergoed dat beschermt tegen urineverlies </w:t>
      </w:r>
      <w:r w:rsidR="00AF56AF" w:rsidRPr="00564572">
        <w:rPr>
          <w:lang w:val="nl-NL"/>
        </w:rPr>
        <w:t xml:space="preserve">en bovendien elegant is. Met dit product wil </w:t>
      </w:r>
      <w:r w:rsidR="00DA5BB3" w:rsidRPr="00564572">
        <w:rPr>
          <w:lang w:val="nl-NL"/>
        </w:rPr>
        <w:t>het bedrijf</w:t>
      </w:r>
      <w:r w:rsidR="00AF56AF" w:rsidRPr="00564572">
        <w:rPr>
          <w:lang w:val="nl-NL"/>
        </w:rPr>
        <w:t xml:space="preserve"> taboes doorbreken en personen die last hebben van urineverlies opnieuw zelfvertrouwen geven. Het ondergoed van Entusia is gemaakt van bamboe en Tencel, duurzame materialen, die tevens een zeer goede absorptie, comfort en discretie verzekeren. Deze materialen hebben een antibacteriële werking en kunnen minstens 60 keer gewassen worden, drie keer goedkoper dan het wegwerpalternatief.</w:t>
      </w:r>
    </w:p>
    <w:p w14:paraId="5282BAB7" w14:textId="29DA3F3D" w:rsidR="00AF56AF" w:rsidRPr="00564572" w:rsidRDefault="00AF56AF" w:rsidP="00E95E4D">
      <w:pPr>
        <w:jc w:val="both"/>
        <w:rPr>
          <w:rFonts w:ascii="Times New Roman" w:eastAsia="Times New Roman" w:hAnsi="Times New Roman" w:cs="Times New Roman"/>
          <w:lang w:val="nl-NL" w:eastAsia="en-GB"/>
        </w:rPr>
      </w:pPr>
      <w:r w:rsidRPr="00564572">
        <w:rPr>
          <w:lang w:val="nl-NL"/>
        </w:rPr>
        <w:t xml:space="preserve">Entusia schat dat </w:t>
      </w:r>
      <w:r w:rsidR="00294500">
        <w:rPr>
          <w:lang w:val="nl-NL"/>
        </w:rPr>
        <w:t>het</w:t>
      </w:r>
      <w:r w:rsidRPr="00564572">
        <w:rPr>
          <w:lang w:val="nl-NL"/>
        </w:rPr>
        <w:t xml:space="preserve"> sinds </w:t>
      </w:r>
      <w:r w:rsidR="002E44C9">
        <w:rPr>
          <w:lang w:val="nl-NL"/>
        </w:rPr>
        <w:t>de</w:t>
      </w:r>
      <w:r w:rsidRPr="00564572">
        <w:rPr>
          <w:lang w:val="nl-NL"/>
        </w:rPr>
        <w:t xml:space="preserve"> oprichting al </w:t>
      </w:r>
      <w:r w:rsidR="00862B13">
        <w:rPr>
          <w:lang w:val="nl-NL"/>
        </w:rPr>
        <w:t xml:space="preserve">meer dan </w:t>
      </w:r>
      <w:r w:rsidR="00B85681">
        <w:rPr>
          <w:lang w:val="nl-NL"/>
        </w:rPr>
        <w:t>100</w:t>
      </w:r>
      <w:r w:rsidRPr="00564572">
        <w:rPr>
          <w:lang w:val="nl-NL"/>
        </w:rPr>
        <w:t xml:space="preserve"> ton afval </w:t>
      </w:r>
      <w:r w:rsidR="002E44C9">
        <w:rPr>
          <w:lang w:val="nl-NL"/>
        </w:rPr>
        <w:t>heeft</w:t>
      </w:r>
      <w:r w:rsidRPr="00564572">
        <w:rPr>
          <w:lang w:val="nl-NL"/>
        </w:rPr>
        <w:t xml:space="preserve"> kunnen vermijden. Entusia ging sinds kort een partnerschap aan met My Add On, start-up gecreëerd door </w:t>
      </w:r>
      <w:r w:rsidRPr="00564572">
        <w:rPr>
          <w:rFonts w:ascii="Calibri" w:hAnsi="Calibri" w:cs="Calibri"/>
          <w:b/>
          <w:bCs/>
          <w:iCs/>
          <w:color w:val="000000"/>
          <w:lang w:val="nl-NL"/>
        </w:rPr>
        <w:t>Marie Van den Broec</w:t>
      </w:r>
      <w:r w:rsidRPr="00564572">
        <w:rPr>
          <w:rFonts w:ascii="Calibri" w:hAnsi="Calibri" w:cs="Calibri"/>
          <w:iCs/>
          <w:color w:val="000000"/>
          <w:lang w:val="nl-NL"/>
        </w:rPr>
        <w:t>k -</w:t>
      </w:r>
      <w:r w:rsidR="00E95E4D" w:rsidRPr="00564572">
        <w:rPr>
          <w:rFonts w:ascii="Calibri" w:hAnsi="Calibri" w:cs="Calibri"/>
          <w:iCs/>
          <w:color w:val="000000"/>
          <w:lang w:val="nl-NL"/>
        </w:rPr>
        <w:t xml:space="preserve"> </w:t>
      </w:r>
      <w:r w:rsidRPr="00564572">
        <w:rPr>
          <w:rFonts w:ascii="Calibri" w:hAnsi="Calibri" w:cs="Calibri"/>
          <w:iCs/>
          <w:color w:val="000000"/>
          <w:lang w:val="nl-NL"/>
        </w:rPr>
        <w:t xml:space="preserve">Industrieel Ingenieur Design, 26 jaar, afkomstig </w:t>
      </w:r>
      <w:r w:rsidR="00E95E4D" w:rsidRPr="00564572">
        <w:rPr>
          <w:rFonts w:ascii="Calibri" w:hAnsi="Calibri" w:cs="Calibri"/>
          <w:iCs/>
          <w:color w:val="000000"/>
          <w:lang w:val="nl-NL"/>
        </w:rPr>
        <w:t>van</w:t>
      </w:r>
      <w:r w:rsidRPr="00564572">
        <w:rPr>
          <w:rFonts w:ascii="Calibri" w:hAnsi="Calibri" w:cs="Calibri"/>
          <w:iCs/>
          <w:color w:val="000000"/>
          <w:lang w:val="nl-NL"/>
        </w:rPr>
        <w:t xml:space="preserve"> Aalst</w:t>
      </w:r>
      <w:r w:rsidR="00E95E4D" w:rsidRPr="00564572">
        <w:rPr>
          <w:rFonts w:ascii="Calibri" w:hAnsi="Calibri" w:cs="Calibri"/>
          <w:iCs/>
          <w:color w:val="000000"/>
          <w:lang w:val="nl-NL"/>
        </w:rPr>
        <w:t xml:space="preserve"> -</w:t>
      </w:r>
      <w:r w:rsidRPr="00564572">
        <w:rPr>
          <w:rFonts w:ascii="Calibri" w:hAnsi="Calibri" w:cs="Calibri"/>
          <w:iCs/>
          <w:color w:val="000000"/>
          <w:lang w:val="nl-NL"/>
        </w:rPr>
        <w:t xml:space="preserve"> die aan de basis ligt van </w:t>
      </w:r>
      <w:r w:rsidRPr="00564572">
        <w:rPr>
          <w:rFonts w:ascii="Calibri" w:hAnsi="Calibri" w:cs="Calibri"/>
          <w:i/>
          <w:color w:val="000000"/>
          <w:lang w:val="nl-NL"/>
        </w:rPr>
        <w:t>MySleeve</w:t>
      </w:r>
      <w:r w:rsidRPr="00564572">
        <w:rPr>
          <w:rFonts w:ascii="Calibri" w:hAnsi="Calibri" w:cs="Calibri"/>
          <w:iCs/>
          <w:color w:val="000000"/>
          <w:lang w:val="nl-NL"/>
        </w:rPr>
        <w:t xml:space="preserve"> (siliconen kousje voor het handvat van krukken). Ze bundelen de krachten om verdere innovatieve stappen te zetten in de zorgsector en samen </w:t>
      </w:r>
      <w:r w:rsidR="009D3B82" w:rsidRPr="00564572">
        <w:rPr>
          <w:rFonts w:ascii="Calibri" w:hAnsi="Calibri" w:cs="Calibri"/>
          <w:iCs/>
          <w:color w:val="000000"/>
          <w:lang w:val="nl-NL"/>
        </w:rPr>
        <w:t>internationaal</w:t>
      </w:r>
      <w:r w:rsidRPr="00564572">
        <w:rPr>
          <w:rFonts w:ascii="Calibri" w:hAnsi="Calibri" w:cs="Calibri"/>
          <w:iCs/>
          <w:color w:val="000000"/>
          <w:lang w:val="nl-NL"/>
        </w:rPr>
        <w:t xml:space="preserve"> te groeien.</w:t>
      </w:r>
    </w:p>
    <w:p w14:paraId="7C41E31B" w14:textId="4205FC2A" w:rsidR="00AF56AF" w:rsidRPr="00564572" w:rsidRDefault="00AF56AF" w:rsidP="00E95E4D">
      <w:pPr>
        <w:jc w:val="both"/>
        <w:rPr>
          <w:rFonts w:ascii="Times New Roman" w:eastAsia="Times New Roman" w:hAnsi="Times New Roman" w:cs="Times New Roman"/>
          <w:lang w:val="nl-NL" w:eastAsia="fr-FR"/>
        </w:rPr>
      </w:pPr>
      <w:r w:rsidRPr="00564572">
        <w:rPr>
          <w:rFonts w:ascii="Calibri" w:hAnsi="Calibri" w:cs="Calibri"/>
          <w:b/>
          <w:bCs/>
          <w:iCs/>
          <w:color w:val="000000"/>
          <w:lang w:val="nl-NL"/>
        </w:rPr>
        <w:t>Hans Versmissen geeft aan wat dat de achtergestelde converteerbare lening van het SE’nSE Fonds voor Entusia betekent</w:t>
      </w:r>
      <w:r w:rsidRPr="00564572">
        <w:rPr>
          <w:rFonts w:ascii="Calibri" w:hAnsi="Calibri" w:cs="Calibri"/>
          <w:iCs/>
          <w:color w:val="000000"/>
          <w:lang w:val="nl-NL"/>
        </w:rPr>
        <w:t> : "</w:t>
      </w:r>
      <w:r w:rsidRPr="00564572">
        <w:rPr>
          <w:rFonts w:ascii="Calibri" w:hAnsi="Calibri" w:cs="Calibri"/>
          <w:i/>
          <w:color w:val="000000"/>
          <w:lang w:val="nl-NL"/>
        </w:rPr>
        <w:t>We beogen onze positieve impact op het milieu nog te verg</w:t>
      </w:r>
      <w:r w:rsidR="00A44BEC">
        <w:rPr>
          <w:rFonts w:ascii="Calibri" w:hAnsi="Calibri" w:cs="Calibri"/>
          <w:i/>
          <w:color w:val="000000"/>
          <w:lang w:val="nl-NL"/>
        </w:rPr>
        <w:t>r</w:t>
      </w:r>
      <w:r w:rsidRPr="00564572">
        <w:rPr>
          <w:rFonts w:ascii="Calibri" w:hAnsi="Calibri" w:cs="Calibri"/>
          <w:i/>
          <w:color w:val="000000"/>
          <w:lang w:val="nl-NL"/>
        </w:rPr>
        <w:t>oten. Dit door ons aanbod uit te breiden en internationaal te groeien.</w:t>
      </w:r>
      <w:r w:rsidR="00F857A5" w:rsidRPr="00564572">
        <w:rPr>
          <w:rFonts w:ascii="Calibri" w:hAnsi="Calibri" w:cs="Calibri"/>
          <w:i/>
          <w:color w:val="000000"/>
          <w:lang w:val="nl-NL"/>
        </w:rPr>
        <w:t xml:space="preserve"> De lening </w:t>
      </w:r>
      <w:r w:rsidR="00677B67" w:rsidRPr="00564572">
        <w:rPr>
          <w:rFonts w:ascii="Calibri" w:hAnsi="Calibri" w:cs="Calibri"/>
          <w:i/>
          <w:color w:val="000000"/>
          <w:lang w:val="nl-NL"/>
        </w:rPr>
        <w:t>zullen</w:t>
      </w:r>
      <w:r w:rsidR="00F857A5" w:rsidRPr="00564572">
        <w:rPr>
          <w:rFonts w:ascii="Calibri" w:hAnsi="Calibri" w:cs="Calibri"/>
          <w:i/>
          <w:color w:val="000000"/>
          <w:lang w:val="nl-NL"/>
        </w:rPr>
        <w:t xml:space="preserve"> we onder andere</w:t>
      </w:r>
      <w:r w:rsidR="00677B67" w:rsidRPr="00564572">
        <w:rPr>
          <w:rFonts w:ascii="Calibri" w:hAnsi="Calibri" w:cs="Calibri"/>
          <w:i/>
          <w:color w:val="000000"/>
          <w:lang w:val="nl-NL"/>
        </w:rPr>
        <w:t xml:space="preserve"> dus gebruiken</w:t>
      </w:r>
      <w:r w:rsidR="00F857A5" w:rsidRPr="00564572">
        <w:rPr>
          <w:rFonts w:ascii="Calibri" w:hAnsi="Calibri" w:cs="Calibri"/>
          <w:i/>
          <w:color w:val="000000"/>
          <w:lang w:val="nl-NL"/>
        </w:rPr>
        <w:t xml:space="preserve"> om de</w:t>
      </w:r>
      <w:r w:rsidR="00677B67" w:rsidRPr="00564572">
        <w:rPr>
          <w:rFonts w:ascii="Calibri" w:hAnsi="Calibri" w:cs="Calibri"/>
          <w:i/>
          <w:color w:val="000000"/>
          <w:lang w:val="nl-NL"/>
        </w:rPr>
        <w:t xml:space="preserve"> nodige</w:t>
      </w:r>
      <w:r w:rsidR="00F857A5" w:rsidRPr="00564572">
        <w:rPr>
          <w:rFonts w:ascii="Calibri" w:hAnsi="Calibri" w:cs="Calibri"/>
          <w:i/>
          <w:color w:val="000000"/>
          <w:lang w:val="nl-NL"/>
        </w:rPr>
        <w:t xml:space="preserve"> R&amp;D</w:t>
      </w:r>
      <w:r w:rsidR="00677B67" w:rsidRPr="00564572">
        <w:rPr>
          <w:rFonts w:ascii="Calibri" w:hAnsi="Calibri" w:cs="Calibri"/>
          <w:i/>
          <w:color w:val="000000"/>
          <w:lang w:val="nl-NL"/>
        </w:rPr>
        <w:t xml:space="preserve"> </w:t>
      </w:r>
      <w:r w:rsidR="00F857A5" w:rsidRPr="00564572">
        <w:rPr>
          <w:rFonts w:ascii="Calibri" w:hAnsi="Calibri" w:cs="Calibri"/>
          <w:i/>
          <w:color w:val="000000"/>
          <w:lang w:val="nl-NL"/>
        </w:rPr>
        <w:t>te financieren, hetgeen niet evident is voor een start-up.</w:t>
      </w:r>
      <w:r w:rsidRPr="00564572">
        <w:rPr>
          <w:rFonts w:ascii="Calibri" w:hAnsi="Calibri" w:cs="Calibri"/>
          <w:i/>
          <w:color w:val="000000"/>
          <w:lang w:val="nl-NL"/>
        </w:rPr>
        <w:t xml:space="preserve"> Verder betekent de steun van het SE’nSE Fonds meer zichtbaarheid voor ons product, </w:t>
      </w:r>
      <w:r w:rsidR="00677B67" w:rsidRPr="00564572">
        <w:rPr>
          <w:rFonts w:ascii="Calibri" w:hAnsi="Calibri" w:cs="Calibri"/>
          <w:i/>
          <w:color w:val="000000"/>
          <w:lang w:val="nl-NL"/>
        </w:rPr>
        <w:t xml:space="preserve">wat </w:t>
      </w:r>
      <w:r w:rsidRPr="00564572">
        <w:rPr>
          <w:rFonts w:ascii="Calibri" w:hAnsi="Calibri" w:cs="Calibri"/>
          <w:i/>
          <w:color w:val="000000"/>
          <w:lang w:val="nl-NL"/>
        </w:rPr>
        <w:t xml:space="preserve">enerzijds bijdraagt aan het doorbreken van </w:t>
      </w:r>
      <w:r w:rsidR="009D3B82" w:rsidRPr="00564572">
        <w:rPr>
          <w:rFonts w:ascii="Calibri" w:hAnsi="Calibri" w:cs="Calibri"/>
          <w:i/>
          <w:color w:val="000000"/>
          <w:lang w:val="nl-NL"/>
        </w:rPr>
        <w:t>taboes</w:t>
      </w:r>
      <w:r w:rsidRPr="00564572">
        <w:rPr>
          <w:rFonts w:ascii="Calibri" w:hAnsi="Calibri" w:cs="Calibri"/>
          <w:i/>
          <w:color w:val="000000"/>
          <w:lang w:val="nl-NL"/>
        </w:rPr>
        <w:t xml:space="preserve"> en anderzijds aan het verkleinen van de afvalberg van wegwerverbanden</w:t>
      </w:r>
      <w:r w:rsidR="0085748C">
        <w:rPr>
          <w:rFonts w:ascii="Calibri" w:hAnsi="Calibri" w:cs="Calibri"/>
          <w:i/>
          <w:color w:val="000000"/>
          <w:lang w:val="nl-NL"/>
        </w:rPr>
        <w:t>”</w:t>
      </w:r>
      <w:r w:rsidRPr="00564572">
        <w:rPr>
          <w:rFonts w:ascii="Calibri" w:hAnsi="Calibri" w:cs="Calibri"/>
          <w:iCs/>
          <w:color w:val="000000"/>
          <w:lang w:val="nl-NL"/>
        </w:rPr>
        <w:t>.</w:t>
      </w:r>
      <w:r w:rsidR="00677B67" w:rsidRPr="00564572">
        <w:rPr>
          <w:rFonts w:ascii="Calibri" w:hAnsi="Calibri" w:cs="Calibri"/>
          <w:iCs/>
          <w:color w:val="000000"/>
          <w:lang w:val="nl-NL"/>
        </w:rPr>
        <w:t xml:space="preserve"> </w:t>
      </w:r>
    </w:p>
    <w:p w14:paraId="06B280D8" w14:textId="25E47C38" w:rsidR="00AF56AF" w:rsidRDefault="00BB00F3" w:rsidP="00AF56AF">
      <w:pPr>
        <w:jc w:val="both"/>
        <w:rPr>
          <w:rStyle w:val="Lienhypertexte"/>
          <w:rFonts w:ascii="Calibri" w:hAnsi="Calibri" w:cs="Calibri"/>
          <w:iCs/>
          <w:lang w:val="nl-NL"/>
        </w:rPr>
      </w:pPr>
      <w:hyperlink r:id="rId7" w:history="1">
        <w:r w:rsidR="00AF56AF" w:rsidRPr="00564572">
          <w:rPr>
            <w:rStyle w:val="Lienhypertexte"/>
            <w:rFonts w:ascii="Calibri" w:hAnsi="Calibri" w:cs="Calibri"/>
            <w:iCs/>
            <w:lang w:val="nl-NL"/>
          </w:rPr>
          <w:t>www.entusia.be</w:t>
        </w:r>
      </w:hyperlink>
    </w:p>
    <w:p w14:paraId="497E2518" w14:textId="77777777" w:rsidR="00E1072B" w:rsidRPr="00564572" w:rsidRDefault="00E1072B" w:rsidP="00AF56AF">
      <w:pPr>
        <w:jc w:val="both"/>
        <w:rPr>
          <w:rFonts w:ascii="Calibri" w:hAnsi="Calibri" w:cs="Calibri"/>
          <w:iCs/>
          <w:color w:val="000000"/>
          <w:lang w:val="nl-NL"/>
        </w:rPr>
      </w:pPr>
    </w:p>
    <w:p w14:paraId="0A64E090" w14:textId="77777777" w:rsidR="00AF56AF" w:rsidRPr="00564572" w:rsidRDefault="00AF56AF" w:rsidP="00AF56AF">
      <w:pPr>
        <w:jc w:val="both"/>
        <w:rPr>
          <w:b/>
          <w:bCs/>
          <w:lang w:val="nl-NL"/>
        </w:rPr>
      </w:pPr>
      <w:r w:rsidRPr="00564572">
        <w:rPr>
          <w:b/>
          <w:bCs/>
          <w:lang w:val="nl-NL"/>
        </w:rPr>
        <w:lastRenderedPageBreak/>
        <w:t>Little Green Box</w:t>
      </w:r>
      <w:r w:rsidRPr="00564572">
        <w:rPr>
          <w:rFonts w:ascii="Calibri" w:hAnsi="Calibri" w:cs="Calibri"/>
          <w:color w:val="000000"/>
          <w:sz w:val="20"/>
          <w:szCs w:val="20"/>
          <w:lang w:val="nl-NL"/>
        </w:rPr>
        <w:t xml:space="preserve"> </w:t>
      </w:r>
      <w:r w:rsidRPr="0085748C">
        <w:rPr>
          <w:rFonts w:ascii="Calibri" w:hAnsi="Calibri" w:cs="Calibri"/>
          <w:color w:val="000000"/>
          <w:lang w:val="nl-NL"/>
        </w:rPr>
        <w:t>(Wallonië)</w:t>
      </w:r>
      <w:r w:rsidRPr="00564572">
        <w:rPr>
          <w:rFonts w:ascii="Calibri" w:hAnsi="Calibri" w:cs="Calibri"/>
          <w:color w:val="000000"/>
          <w:sz w:val="20"/>
          <w:szCs w:val="20"/>
          <w:lang w:val="nl-NL"/>
        </w:rPr>
        <w:t xml:space="preserve"> </w:t>
      </w:r>
      <w:r w:rsidRPr="00564572">
        <w:rPr>
          <w:rFonts w:ascii="Calibri" w:hAnsi="Calibri" w:cs="Calibri"/>
          <w:b/>
          <w:bCs/>
          <w:i/>
          <w:color w:val="000000"/>
          <w:lang w:val="nl-NL"/>
        </w:rPr>
        <w:t>«</w:t>
      </w:r>
      <w:r w:rsidRPr="00564572">
        <w:rPr>
          <w:b/>
          <w:bCs/>
          <w:lang w:val="nl-NL"/>
        </w:rPr>
        <w:t>Foodbox met enkel lokale, biologische en seizoensgebonden ingrediënten”</w:t>
      </w:r>
    </w:p>
    <w:p w14:paraId="5B07B3DA" w14:textId="3624733B" w:rsidR="00AF56AF" w:rsidRPr="00564572" w:rsidRDefault="00AF56AF" w:rsidP="00AF56AF">
      <w:pPr>
        <w:jc w:val="both"/>
        <w:rPr>
          <w:bCs/>
          <w:lang w:val="nl-NL"/>
        </w:rPr>
      </w:pPr>
      <w:r w:rsidRPr="00564572">
        <w:rPr>
          <w:b/>
          <w:lang w:val="nl-NL"/>
        </w:rPr>
        <w:t xml:space="preserve">Szandra Gonzalez </w:t>
      </w:r>
      <w:r w:rsidRPr="00564572">
        <w:rPr>
          <w:bCs/>
          <w:lang w:val="nl-NL"/>
        </w:rPr>
        <w:t>- afgestudeerd in Management, Communicatie en Onderwijs</w:t>
      </w:r>
      <w:r w:rsidR="0085748C">
        <w:rPr>
          <w:bCs/>
          <w:lang w:val="nl-NL"/>
        </w:rPr>
        <w:t>-</w:t>
      </w:r>
      <w:r w:rsidRPr="00564572">
        <w:rPr>
          <w:bCs/>
          <w:lang w:val="nl-NL"/>
        </w:rPr>
        <w:t xml:space="preserve">wetenschappen, 34 jaar, dochter van een Hongaarse moeder en Chileense vader, woont sinds 8 jaar Genappe – lanceerde in 2016 de </w:t>
      </w:r>
      <w:r w:rsidR="009D3B82" w:rsidRPr="00564572">
        <w:rPr>
          <w:bCs/>
          <w:lang w:val="nl-NL"/>
        </w:rPr>
        <w:t>coöperatieve</w:t>
      </w:r>
      <w:r w:rsidRPr="00564572">
        <w:rPr>
          <w:bCs/>
          <w:lang w:val="nl-NL"/>
        </w:rPr>
        <w:t xml:space="preserve"> </w:t>
      </w:r>
      <w:r w:rsidRPr="00564572">
        <w:rPr>
          <w:b/>
          <w:lang w:val="nl-NL"/>
        </w:rPr>
        <w:t xml:space="preserve">Little Green Box. </w:t>
      </w:r>
      <w:r w:rsidRPr="00564572">
        <w:rPr>
          <w:bCs/>
          <w:lang w:val="nl-NL"/>
        </w:rPr>
        <w:t xml:space="preserve">Ze ontwikkelde een unieke foodbox die alle </w:t>
      </w:r>
      <w:r w:rsidRPr="00564572">
        <w:rPr>
          <w:lang w:val="nl-NL"/>
        </w:rPr>
        <w:t xml:space="preserve">ingrediënten - lokaal, biologisch en </w:t>
      </w:r>
      <w:r w:rsidR="009D3B82" w:rsidRPr="00564572">
        <w:rPr>
          <w:lang w:val="nl-NL"/>
        </w:rPr>
        <w:t>seizoensgebonden</w:t>
      </w:r>
      <w:r w:rsidRPr="00564572">
        <w:rPr>
          <w:lang w:val="nl-NL"/>
        </w:rPr>
        <w:t xml:space="preserve"> – bevat voor het b</w:t>
      </w:r>
      <w:r w:rsidR="00223158">
        <w:rPr>
          <w:lang w:val="nl-NL"/>
        </w:rPr>
        <w:t>e</w:t>
      </w:r>
      <w:r w:rsidRPr="00564572">
        <w:rPr>
          <w:lang w:val="nl-NL"/>
        </w:rPr>
        <w:t>reiden van heerlijke maaltijden. De receptenfiches, op maat van volwassenen én kinderen, zetten de koks op de goede weg. Bovendien is Little Green Box bijna volledig afvalvrij: bijna alle producten worden geleverd in herbruikbare glazen potten of linnen zakjes, die bij de volgende levering weer worden opgehaald.</w:t>
      </w:r>
      <w:r w:rsidR="00D808E0" w:rsidRPr="00564572">
        <w:rPr>
          <w:lang w:val="nl-NL"/>
        </w:rPr>
        <w:t xml:space="preserve"> Zo spaarden ze in 2018 niet minder dan 18.000 sin</w:t>
      </w:r>
      <w:r w:rsidR="00337D43" w:rsidRPr="00564572">
        <w:rPr>
          <w:lang w:val="nl-NL"/>
        </w:rPr>
        <w:t>g</w:t>
      </w:r>
      <w:r w:rsidR="00D808E0" w:rsidRPr="00564572">
        <w:rPr>
          <w:lang w:val="nl-NL"/>
        </w:rPr>
        <w:t>le</w:t>
      </w:r>
      <w:r w:rsidR="009E52AA">
        <w:rPr>
          <w:lang w:val="nl-NL"/>
        </w:rPr>
        <w:t>-</w:t>
      </w:r>
      <w:r w:rsidR="00D808E0" w:rsidRPr="00564572">
        <w:rPr>
          <w:lang w:val="nl-NL"/>
        </w:rPr>
        <w:t>use verpak</w:t>
      </w:r>
      <w:r w:rsidR="00337D43" w:rsidRPr="00564572">
        <w:rPr>
          <w:lang w:val="nl-NL"/>
        </w:rPr>
        <w:t>k</w:t>
      </w:r>
      <w:r w:rsidR="00D808E0" w:rsidRPr="00564572">
        <w:rPr>
          <w:lang w:val="nl-NL"/>
        </w:rPr>
        <w:t>ingen uit</w:t>
      </w:r>
      <w:r w:rsidR="00677B67" w:rsidRPr="00564572">
        <w:rPr>
          <w:bCs/>
          <w:lang w:val="nl-NL"/>
        </w:rPr>
        <w:t xml:space="preserve">. </w:t>
      </w:r>
      <w:r w:rsidRPr="00564572">
        <w:rPr>
          <w:lang w:val="nl-NL"/>
        </w:rPr>
        <w:t xml:space="preserve">De box wordt geleverd aan huis of in een afhaalpunt in Brussel of </w:t>
      </w:r>
      <w:r w:rsidR="009D3B82" w:rsidRPr="00564572">
        <w:rPr>
          <w:lang w:val="nl-NL"/>
        </w:rPr>
        <w:t>Wallonië</w:t>
      </w:r>
      <w:r w:rsidRPr="00564572">
        <w:rPr>
          <w:lang w:val="nl-NL"/>
        </w:rPr>
        <w:t xml:space="preserve">.  Als </w:t>
      </w:r>
      <w:r w:rsidR="009D3B82" w:rsidRPr="00564572">
        <w:rPr>
          <w:b/>
          <w:lang w:val="nl-NL"/>
        </w:rPr>
        <w:t>coöperatieve</w:t>
      </w:r>
      <w:r w:rsidRPr="00564572">
        <w:rPr>
          <w:b/>
          <w:lang w:val="nl-NL"/>
        </w:rPr>
        <w:t xml:space="preserve"> onderneming met sociaal oogmerk</w:t>
      </w:r>
      <w:r w:rsidRPr="00564572">
        <w:rPr>
          <w:bCs/>
          <w:lang w:val="nl-NL"/>
        </w:rPr>
        <w:t xml:space="preserve"> </w:t>
      </w:r>
      <w:r w:rsidRPr="00564572">
        <w:rPr>
          <w:lang w:val="nl-NL"/>
        </w:rPr>
        <w:t xml:space="preserve">zette Little </w:t>
      </w:r>
      <w:r w:rsidR="0085748C" w:rsidRPr="00564572">
        <w:rPr>
          <w:lang w:val="nl-NL"/>
        </w:rPr>
        <w:t xml:space="preserve">Green </w:t>
      </w:r>
      <w:r w:rsidRPr="00564572">
        <w:rPr>
          <w:lang w:val="nl-NL"/>
        </w:rPr>
        <w:t xml:space="preserve">Box ook een </w:t>
      </w:r>
      <w:r w:rsidR="009A29DB">
        <w:rPr>
          <w:lang w:val="nl-NL"/>
        </w:rPr>
        <w:t xml:space="preserve">programma op voor </w:t>
      </w:r>
      <w:r w:rsidRPr="00564572">
        <w:rPr>
          <w:lang w:val="nl-NL"/>
        </w:rPr>
        <w:t xml:space="preserve">socioprofessionele re-integratie en organiseert het workshops rond zero waste en duurzame voeding. </w:t>
      </w:r>
    </w:p>
    <w:p w14:paraId="518B8D3C" w14:textId="0E729C32" w:rsidR="00AF56AF" w:rsidRPr="00564572" w:rsidRDefault="00AF56AF" w:rsidP="00AF56AF">
      <w:pPr>
        <w:jc w:val="both"/>
        <w:rPr>
          <w:bCs/>
          <w:i/>
          <w:iCs/>
          <w:lang w:val="nl-NL"/>
        </w:rPr>
      </w:pPr>
      <w:r w:rsidRPr="00564572">
        <w:rPr>
          <w:b/>
          <w:lang w:val="nl-NL"/>
        </w:rPr>
        <w:t>Szandra Gonzalez benadrukt wat de achtergestelde converteerbare lening van het SE’nSE Fonds voor haar mogelijk maakt</w:t>
      </w:r>
      <w:r w:rsidRPr="00564572">
        <w:rPr>
          <w:bCs/>
          <w:lang w:val="nl-NL"/>
        </w:rPr>
        <w:t> : "</w:t>
      </w:r>
      <w:r w:rsidR="003A4180" w:rsidRPr="00E1072B">
        <w:rPr>
          <w:bCs/>
          <w:i/>
          <w:iCs/>
          <w:lang w:val="nl-NL"/>
        </w:rPr>
        <w:t xml:space="preserve">Het SE’nSE Fonds is voor ons de sleutel en de extra push die we nodig hebben om onze werking te professionaliseren en zo een </w:t>
      </w:r>
      <w:r w:rsidR="003A4180" w:rsidRPr="00564572">
        <w:rPr>
          <w:bCs/>
          <w:i/>
          <w:iCs/>
          <w:lang w:val="nl-NL"/>
        </w:rPr>
        <w:t>significant</w:t>
      </w:r>
      <w:r w:rsidR="003A4180" w:rsidRPr="00E1072B">
        <w:rPr>
          <w:bCs/>
          <w:i/>
          <w:iCs/>
          <w:lang w:val="nl-NL"/>
        </w:rPr>
        <w:t xml:space="preserve"> deel van de markt te veroveren. </w:t>
      </w:r>
      <w:r w:rsidRPr="00564572">
        <w:rPr>
          <w:bCs/>
          <w:i/>
          <w:iCs/>
          <w:lang w:val="nl-NL"/>
        </w:rPr>
        <w:t>We zullen</w:t>
      </w:r>
      <w:r w:rsidR="003A4180" w:rsidRPr="00564572">
        <w:rPr>
          <w:bCs/>
          <w:i/>
          <w:iCs/>
          <w:lang w:val="nl-NL"/>
        </w:rPr>
        <w:t xml:space="preserve"> </w:t>
      </w:r>
      <w:r w:rsidRPr="00564572">
        <w:rPr>
          <w:bCs/>
          <w:i/>
          <w:iCs/>
          <w:lang w:val="nl-NL"/>
        </w:rPr>
        <w:t>investeren in een koelkamer van 12m</w:t>
      </w:r>
      <w:r w:rsidRPr="00564572">
        <w:rPr>
          <w:bCs/>
          <w:i/>
          <w:iCs/>
          <w:vertAlign w:val="superscript"/>
          <w:lang w:val="nl-NL"/>
        </w:rPr>
        <w:t>2 </w:t>
      </w:r>
      <w:r w:rsidRPr="00564572">
        <w:rPr>
          <w:bCs/>
          <w:i/>
          <w:iCs/>
          <w:lang w:val="nl-NL"/>
        </w:rPr>
        <w:t xml:space="preserve">, de branding van onze herbruikbare verpakkingen, en het batch-cookingconcept uitwerken. We verwachten tevens een grotere doelgroep te kunnen bereiken en onze verkoop te doen groeien, wat ons dan weer toelaat </w:t>
      </w:r>
      <w:r w:rsidR="003A4180" w:rsidRPr="00564572">
        <w:rPr>
          <w:bCs/>
          <w:i/>
          <w:iCs/>
          <w:lang w:val="nl-NL"/>
        </w:rPr>
        <w:t xml:space="preserve">ons project </w:t>
      </w:r>
      <w:r w:rsidRPr="00564572">
        <w:rPr>
          <w:bCs/>
          <w:i/>
          <w:iCs/>
          <w:lang w:val="nl-NL"/>
        </w:rPr>
        <w:t xml:space="preserve">te </w:t>
      </w:r>
      <w:r w:rsidR="003A4180" w:rsidRPr="00564572">
        <w:rPr>
          <w:bCs/>
          <w:i/>
          <w:iCs/>
          <w:lang w:val="nl-NL"/>
        </w:rPr>
        <w:t>consolideren</w:t>
      </w:r>
      <w:r w:rsidRPr="00564572">
        <w:rPr>
          <w:bCs/>
          <w:i/>
          <w:iCs/>
          <w:lang w:val="nl-NL"/>
        </w:rPr>
        <w:t>.”</w:t>
      </w:r>
      <w:r w:rsidRPr="00564572">
        <w:rPr>
          <w:bCs/>
          <w:lang w:val="nl-NL"/>
        </w:rPr>
        <w:t xml:space="preserve"> </w:t>
      </w:r>
    </w:p>
    <w:p w14:paraId="71B604DF" w14:textId="77777777" w:rsidR="00AF56AF" w:rsidRPr="00564572" w:rsidRDefault="00BB00F3" w:rsidP="00AF56AF">
      <w:pPr>
        <w:jc w:val="both"/>
        <w:rPr>
          <w:bCs/>
          <w:lang w:val="nl-NL"/>
        </w:rPr>
      </w:pPr>
      <w:hyperlink r:id="rId8" w:history="1">
        <w:r w:rsidR="00AF56AF" w:rsidRPr="00564572">
          <w:rPr>
            <w:rStyle w:val="Lienhypertexte"/>
            <w:bCs/>
            <w:lang w:val="nl-NL"/>
          </w:rPr>
          <w:t>www.littlegreenbox.be</w:t>
        </w:r>
      </w:hyperlink>
      <w:r w:rsidR="00AF56AF" w:rsidRPr="00564572">
        <w:rPr>
          <w:bCs/>
          <w:lang w:val="nl-NL"/>
        </w:rPr>
        <w:t xml:space="preserve"> </w:t>
      </w:r>
    </w:p>
    <w:p w14:paraId="6EE5C330" w14:textId="1AF0DB6E" w:rsidR="00AF56AF" w:rsidRPr="00564572" w:rsidRDefault="00AF56AF" w:rsidP="00AF56AF">
      <w:pPr>
        <w:jc w:val="both"/>
        <w:rPr>
          <w:color w:val="000000" w:themeColor="text1"/>
          <w:lang w:val="nl-NL"/>
        </w:rPr>
      </w:pPr>
    </w:p>
    <w:p w14:paraId="251EC2EF" w14:textId="77777777" w:rsidR="00F53F17" w:rsidRPr="00564572" w:rsidRDefault="00F53F17" w:rsidP="00AF56AF">
      <w:pPr>
        <w:jc w:val="both"/>
        <w:rPr>
          <w:color w:val="000000" w:themeColor="text1"/>
          <w:lang w:val="nl-NL"/>
        </w:rPr>
      </w:pPr>
    </w:p>
    <w:p w14:paraId="7F7E0317" w14:textId="77777777" w:rsidR="00AF56AF" w:rsidRPr="00564572" w:rsidRDefault="00AF56AF" w:rsidP="00AF56AF">
      <w:pPr>
        <w:jc w:val="both"/>
        <w:rPr>
          <w:b/>
          <w:color w:val="000000" w:themeColor="text1"/>
          <w:sz w:val="28"/>
          <w:szCs w:val="28"/>
          <w:lang w:val="nl-NL"/>
        </w:rPr>
      </w:pPr>
      <w:r w:rsidRPr="00564572">
        <w:rPr>
          <w:b/>
          <w:color w:val="000000" w:themeColor="text1"/>
          <w:sz w:val="28"/>
          <w:szCs w:val="28"/>
          <w:lang w:val="nl-NL"/>
        </w:rPr>
        <w:t>Samenstelling van de Jury</w:t>
      </w:r>
    </w:p>
    <w:p w14:paraId="204996E6" w14:textId="77777777" w:rsidR="00AF56AF" w:rsidRPr="00564572" w:rsidRDefault="00AF56AF" w:rsidP="00AF56AF">
      <w:pPr>
        <w:rPr>
          <w:rFonts w:ascii="Calibri" w:eastAsia="Times New Roman" w:hAnsi="Calibri" w:cs="Times New Roman"/>
          <w:b/>
          <w:bCs/>
          <w:lang w:val="nl-NL" w:eastAsia="en-GB"/>
        </w:rPr>
      </w:pPr>
    </w:p>
    <w:p w14:paraId="422EADAD" w14:textId="7AE89E77" w:rsidR="00AF56AF" w:rsidRPr="00564572" w:rsidRDefault="008046B7" w:rsidP="00AF56AF">
      <w:pPr>
        <w:rPr>
          <w:rFonts w:ascii="Calibri" w:eastAsia="Times New Roman" w:hAnsi="Calibri" w:cs="Times New Roman"/>
          <w:lang w:val="nl-NL" w:eastAsia="en-GB"/>
        </w:rPr>
      </w:pPr>
      <w:hyperlink r:id="rId9" w:history="1">
        <w:r w:rsidR="00AF56AF" w:rsidRPr="008046B7">
          <w:rPr>
            <w:rStyle w:val="Lienhypertexte"/>
            <w:rFonts w:ascii="Calibri" w:eastAsia="Times New Roman" w:hAnsi="Calibri" w:cs="Times New Roman"/>
            <w:lang w:val="nl-NL" w:eastAsia="en-GB"/>
          </w:rPr>
          <w:t>De Jury</w:t>
        </w:r>
      </w:hyperlink>
      <w:bookmarkStart w:id="0" w:name="_GoBack"/>
      <w:bookmarkEnd w:id="0"/>
      <w:r w:rsidR="00AF56AF" w:rsidRPr="00564572">
        <w:rPr>
          <w:rFonts w:ascii="Calibri" w:eastAsia="Times New Roman" w:hAnsi="Calibri" w:cs="Times New Roman"/>
          <w:lang w:val="nl-NL" w:eastAsia="en-GB"/>
        </w:rPr>
        <w:t xml:space="preserve"> bestond dit jaar uit:</w:t>
      </w:r>
      <w:r w:rsidR="00AF56AF" w:rsidRPr="00564572">
        <w:rPr>
          <w:rFonts w:ascii="Calibri" w:eastAsia="Times New Roman" w:hAnsi="Calibri" w:cs="Times New Roman"/>
          <w:b/>
          <w:bCs/>
          <w:lang w:val="nl-NL" w:eastAsia="en-GB"/>
        </w:rPr>
        <w:t xml:space="preserve"> Karen Boers</w:t>
      </w:r>
      <w:r w:rsidR="00AF56AF" w:rsidRPr="00564572">
        <w:rPr>
          <w:rFonts w:ascii="Calibri" w:eastAsia="Times New Roman" w:hAnsi="Calibri" w:cs="Times New Roman"/>
          <w:lang w:val="nl-NL" w:eastAsia="en-GB"/>
        </w:rPr>
        <w:t xml:space="preserve">, BeCode - </w:t>
      </w:r>
      <w:r w:rsidR="00AF56AF" w:rsidRPr="00564572">
        <w:rPr>
          <w:rFonts w:ascii="Calibri" w:eastAsia="Times New Roman" w:hAnsi="Calibri" w:cs="Times New Roman"/>
          <w:b/>
          <w:bCs/>
          <w:lang w:val="nl-NL" w:eastAsia="en-GB"/>
        </w:rPr>
        <w:t>Piet Colruyt</w:t>
      </w:r>
      <w:r w:rsidR="00AF56AF" w:rsidRPr="00564572">
        <w:rPr>
          <w:rFonts w:ascii="Calibri" w:eastAsia="Times New Roman" w:hAnsi="Calibri" w:cs="Times New Roman"/>
          <w:lang w:val="nl-NL" w:eastAsia="en-GB"/>
        </w:rPr>
        <w:t>, SI</w:t>
      </w:r>
      <w:r w:rsidR="00AF56AF" w:rsidRPr="00564572">
        <w:rPr>
          <w:rFonts w:ascii="Calibri" w:eastAsia="Times New Roman" w:hAnsi="Calibri" w:cs="Times New Roman"/>
          <w:vertAlign w:val="superscript"/>
          <w:lang w:val="nl-NL" w:eastAsia="en-GB"/>
        </w:rPr>
        <w:t>2</w:t>
      </w:r>
      <w:r w:rsidR="00AF56AF" w:rsidRPr="00564572">
        <w:rPr>
          <w:rFonts w:ascii="Calibri" w:eastAsia="Times New Roman" w:hAnsi="Calibri" w:cs="Times New Roman"/>
          <w:lang w:val="nl-NL" w:eastAsia="en-GB"/>
        </w:rPr>
        <w:t xml:space="preserve"> Fund - </w:t>
      </w:r>
      <w:r w:rsidR="00AF56AF" w:rsidRPr="00564572">
        <w:rPr>
          <w:rFonts w:ascii="Calibri" w:eastAsia="Times New Roman" w:hAnsi="Calibri" w:cs="Times New Roman"/>
          <w:b/>
          <w:bCs/>
          <w:lang w:val="nl-NL" w:eastAsia="en-GB"/>
        </w:rPr>
        <w:t>Sabine Colson</w:t>
      </w:r>
      <w:r w:rsidR="00AF56AF" w:rsidRPr="00564572">
        <w:rPr>
          <w:rFonts w:ascii="Calibri" w:eastAsia="Times New Roman" w:hAnsi="Calibri" w:cs="Times New Roman"/>
          <w:lang w:val="nl-NL" w:eastAsia="en-GB"/>
        </w:rPr>
        <w:t xml:space="preserve">, Société Régionale d’Investissement de Wallonie (SRIW) - </w:t>
      </w:r>
      <w:r w:rsidR="00AF56AF" w:rsidRPr="00564572">
        <w:rPr>
          <w:rFonts w:ascii="Calibri" w:eastAsia="Times New Roman" w:hAnsi="Calibri" w:cs="Times New Roman"/>
          <w:b/>
          <w:bCs/>
          <w:lang w:val="nl-NL" w:eastAsia="en-GB"/>
        </w:rPr>
        <w:t>Christophe Guisset</w:t>
      </w:r>
      <w:r w:rsidR="00AF56AF" w:rsidRPr="00564572">
        <w:rPr>
          <w:rFonts w:ascii="Calibri" w:eastAsia="Times New Roman" w:hAnsi="Calibri" w:cs="Times New Roman"/>
          <w:lang w:val="nl-NL" w:eastAsia="en-GB"/>
        </w:rPr>
        <w:t xml:space="preserve">, Chroma Impact Investment - </w:t>
      </w:r>
      <w:r w:rsidR="00AF56AF" w:rsidRPr="00564572">
        <w:rPr>
          <w:rFonts w:ascii="Calibri" w:eastAsia="Times New Roman" w:hAnsi="Calibri" w:cs="Times New Roman"/>
          <w:b/>
          <w:bCs/>
          <w:lang w:val="nl-NL" w:eastAsia="en-GB"/>
        </w:rPr>
        <w:t>Yves Jongen</w:t>
      </w:r>
      <w:r w:rsidR="00AF56AF" w:rsidRPr="00564572">
        <w:rPr>
          <w:rFonts w:ascii="Calibri" w:eastAsia="Times New Roman" w:hAnsi="Calibri" w:cs="Times New Roman"/>
          <w:lang w:val="nl-NL" w:eastAsia="en-GB"/>
        </w:rPr>
        <w:t xml:space="preserve">, IBA - </w:t>
      </w:r>
      <w:r w:rsidR="00AF56AF" w:rsidRPr="00564572">
        <w:rPr>
          <w:rFonts w:ascii="Calibri" w:eastAsia="Times New Roman" w:hAnsi="Calibri" w:cs="Times New Roman"/>
          <w:b/>
          <w:bCs/>
          <w:lang w:val="nl-NL" w:eastAsia="en-GB"/>
        </w:rPr>
        <w:t>Pierre Mottet</w:t>
      </w:r>
      <w:r w:rsidR="00AF56AF" w:rsidRPr="00564572">
        <w:rPr>
          <w:rFonts w:ascii="Calibri" w:eastAsia="Times New Roman" w:hAnsi="Calibri" w:cs="Times New Roman"/>
          <w:lang w:val="nl-NL" w:eastAsia="en-GB"/>
        </w:rPr>
        <w:t xml:space="preserve">, IBA (Juryvoorzitter) -  </w:t>
      </w:r>
      <w:r w:rsidR="00AF56AF" w:rsidRPr="00564572">
        <w:rPr>
          <w:rFonts w:ascii="Calibri" w:eastAsia="Times New Roman" w:hAnsi="Calibri" w:cs="Times New Roman"/>
          <w:b/>
          <w:bCs/>
          <w:lang w:val="nl-NL" w:eastAsia="en-GB"/>
        </w:rPr>
        <w:t>Jérôme Partos</w:t>
      </w:r>
      <w:r w:rsidR="00AF56AF" w:rsidRPr="00564572">
        <w:rPr>
          <w:rFonts w:ascii="Calibri" w:eastAsia="Times New Roman" w:hAnsi="Calibri" w:cs="Times New Roman"/>
          <w:lang w:val="nl-NL" w:eastAsia="en-GB"/>
        </w:rPr>
        <w:t xml:space="preserve">, Eurasia Environmental Technologies - </w:t>
      </w:r>
      <w:r w:rsidR="00AF56AF" w:rsidRPr="00564572">
        <w:rPr>
          <w:rFonts w:ascii="Calibri" w:eastAsia="Times New Roman" w:hAnsi="Calibri" w:cs="Times New Roman"/>
          <w:b/>
          <w:bCs/>
          <w:lang w:val="nl-NL" w:eastAsia="en-GB"/>
        </w:rPr>
        <w:t>Julien Pestiaux</w:t>
      </w:r>
      <w:r w:rsidR="00AF56AF" w:rsidRPr="00564572">
        <w:rPr>
          <w:rFonts w:ascii="Calibri" w:eastAsia="Times New Roman" w:hAnsi="Calibri" w:cs="Times New Roman"/>
          <w:lang w:val="nl-NL" w:eastAsia="en-GB"/>
        </w:rPr>
        <w:t xml:space="preserve">, Climact - </w:t>
      </w:r>
      <w:r w:rsidR="00AF56AF" w:rsidRPr="00564572">
        <w:rPr>
          <w:rFonts w:ascii="Calibri" w:eastAsia="Times New Roman" w:hAnsi="Calibri" w:cs="Times New Roman"/>
          <w:b/>
          <w:bCs/>
          <w:lang w:val="nl-NL" w:eastAsia="en-GB"/>
        </w:rPr>
        <w:t>Hugo-Maria Schally</w:t>
      </w:r>
      <w:r w:rsidR="00AF56AF" w:rsidRPr="00564572">
        <w:rPr>
          <w:rFonts w:ascii="Calibri" w:eastAsia="Times New Roman" w:hAnsi="Calibri" w:cs="Times New Roman"/>
          <w:lang w:val="nl-NL" w:eastAsia="en-GB"/>
        </w:rPr>
        <w:t xml:space="preserve">, Directoraat-generaal Milieu van de Europese Commissie - </w:t>
      </w:r>
      <w:r w:rsidR="00AF56AF" w:rsidRPr="00564572">
        <w:rPr>
          <w:rFonts w:ascii="Calibri" w:eastAsia="Times New Roman" w:hAnsi="Calibri" w:cs="Times New Roman"/>
          <w:b/>
          <w:bCs/>
          <w:lang w:val="nl-NL" w:eastAsia="en-GB"/>
        </w:rPr>
        <w:t>Sybille van den Hove</w:t>
      </w:r>
      <w:r w:rsidR="00AF56AF" w:rsidRPr="00564572">
        <w:rPr>
          <w:rFonts w:ascii="Calibri" w:eastAsia="Times New Roman" w:hAnsi="Calibri" w:cs="Times New Roman"/>
          <w:lang w:val="nl-NL" w:eastAsia="en-GB"/>
        </w:rPr>
        <w:t xml:space="preserve">, Bridging for Sustainability. </w:t>
      </w:r>
    </w:p>
    <w:p w14:paraId="13C9A190" w14:textId="77777777" w:rsidR="00AF56AF" w:rsidRPr="00564572" w:rsidRDefault="00AF56AF" w:rsidP="00AF56AF">
      <w:pPr>
        <w:jc w:val="both"/>
        <w:rPr>
          <w:b/>
          <w:color w:val="000000" w:themeColor="text1"/>
          <w:lang w:val="nl-NL"/>
        </w:rPr>
      </w:pPr>
    </w:p>
    <w:p w14:paraId="3947D160" w14:textId="0D528A18" w:rsidR="00AF56AF" w:rsidRPr="00564572" w:rsidRDefault="00AF56AF" w:rsidP="00AF56AF">
      <w:pPr>
        <w:jc w:val="both"/>
        <w:rPr>
          <w:rFonts w:ascii="Calibri" w:eastAsia="Times New Roman" w:hAnsi="Calibri" w:cs="Calibri"/>
          <w:color w:val="000000"/>
          <w:lang w:val="nl-NL" w:eastAsia="fr-FR"/>
        </w:rPr>
      </w:pPr>
      <w:r w:rsidRPr="00564572">
        <w:rPr>
          <w:lang w:val="nl-NL"/>
        </w:rPr>
        <w:t xml:space="preserve">De </w:t>
      </w:r>
      <w:r w:rsidRPr="00564572">
        <w:rPr>
          <w:b/>
          <w:lang w:val="nl-NL"/>
        </w:rPr>
        <w:t>belangrijkste criteria</w:t>
      </w:r>
      <w:r w:rsidRPr="00564572">
        <w:rPr>
          <w:lang w:val="nl-NL"/>
        </w:rPr>
        <w:t xml:space="preserve"> die door de Jury in aanmerking werden genomen bij de selectie van deze drie start-ups zijn: de </w:t>
      </w:r>
      <w:r w:rsidR="009D3B82" w:rsidRPr="00564572">
        <w:rPr>
          <w:lang w:val="nl-NL"/>
        </w:rPr>
        <w:t>positieve</w:t>
      </w:r>
      <w:r w:rsidRPr="00564572">
        <w:rPr>
          <w:lang w:val="nl-NL"/>
        </w:rPr>
        <w:t xml:space="preserve"> milieu-impact, de sterkte van het businessplan, de kwaliteit van het team en de duurzame werking van de onderneming</w:t>
      </w:r>
      <w:r w:rsidRPr="00564572">
        <w:rPr>
          <w:color w:val="000000" w:themeColor="text1"/>
          <w:lang w:val="nl-NL"/>
        </w:rPr>
        <w:t xml:space="preserve">. </w:t>
      </w:r>
      <w:r w:rsidRPr="00564572">
        <w:rPr>
          <w:lang w:val="nl-NL"/>
        </w:rPr>
        <w:t xml:space="preserve">Over het algemeen was de jury dit jaar erg enthousiast over de geografische en sectoriele </w:t>
      </w:r>
      <w:r w:rsidRPr="00564572">
        <w:rPr>
          <w:b/>
          <w:lang w:val="nl-NL"/>
        </w:rPr>
        <w:t>diversiteit van de projecten</w:t>
      </w:r>
      <w:r w:rsidRPr="00564572">
        <w:rPr>
          <w:color w:val="000000" w:themeColor="text1"/>
          <w:lang w:val="nl-NL"/>
        </w:rPr>
        <w:t xml:space="preserve">, gedragen door echte </w:t>
      </w:r>
      <w:r w:rsidRPr="00564572">
        <w:rPr>
          <w:b/>
          <w:color w:val="000000" w:themeColor="text1"/>
          <w:lang w:val="nl-NL"/>
        </w:rPr>
        <w:t>teams</w:t>
      </w:r>
      <w:r w:rsidRPr="00564572">
        <w:rPr>
          <w:color w:val="000000" w:themeColor="text1"/>
          <w:lang w:val="nl-NL"/>
        </w:rPr>
        <w:t xml:space="preserve">, die een geloofwaardig </w:t>
      </w:r>
      <w:r w:rsidRPr="00564572">
        <w:rPr>
          <w:b/>
          <w:color w:val="000000" w:themeColor="text1"/>
          <w:lang w:val="nl-NL"/>
        </w:rPr>
        <w:t>alternatief</w:t>
      </w:r>
      <w:r w:rsidRPr="00564572">
        <w:rPr>
          <w:color w:val="000000" w:themeColor="text1"/>
          <w:lang w:val="nl-NL"/>
        </w:rPr>
        <w:t xml:space="preserve"> </w:t>
      </w:r>
      <w:r w:rsidRPr="00564572">
        <w:rPr>
          <w:b/>
          <w:color w:val="000000" w:themeColor="text1"/>
          <w:lang w:val="nl-NL"/>
        </w:rPr>
        <w:t>bieden</w:t>
      </w:r>
      <w:r w:rsidRPr="00564572">
        <w:rPr>
          <w:color w:val="000000" w:themeColor="text1"/>
          <w:lang w:val="nl-NL"/>
        </w:rPr>
        <w:t xml:space="preserve"> voor de manier waarop we vandaag produceren en consumeren. Zodoende dragen ze bij aan de </w:t>
      </w:r>
      <w:r w:rsidRPr="00564572">
        <w:rPr>
          <w:b/>
          <w:color w:val="000000" w:themeColor="text1"/>
          <w:lang w:val="nl-NL"/>
        </w:rPr>
        <w:t>mentaliteitsverandering</w:t>
      </w:r>
      <w:r w:rsidRPr="00564572">
        <w:rPr>
          <w:color w:val="000000" w:themeColor="text1"/>
          <w:lang w:val="nl-NL"/>
        </w:rPr>
        <w:t xml:space="preserve"> die nodig is om te evolueren naar een meer duurzame samenleving.    </w:t>
      </w:r>
    </w:p>
    <w:p w14:paraId="3E47634A" w14:textId="53B8EAF1" w:rsidR="00F53F17" w:rsidRPr="00564572" w:rsidRDefault="00F53F17" w:rsidP="00AF56AF">
      <w:pPr>
        <w:jc w:val="both"/>
        <w:rPr>
          <w:b/>
          <w:color w:val="000000" w:themeColor="text1"/>
          <w:lang w:val="nl-NL"/>
        </w:rPr>
      </w:pPr>
    </w:p>
    <w:p w14:paraId="781A1051" w14:textId="77777777" w:rsidR="00F53F17" w:rsidRPr="00564572" w:rsidRDefault="00F53F17" w:rsidP="00AF56AF">
      <w:pPr>
        <w:jc w:val="both"/>
        <w:rPr>
          <w:b/>
          <w:color w:val="000000" w:themeColor="text1"/>
          <w:lang w:val="nl-NL"/>
        </w:rPr>
      </w:pPr>
    </w:p>
    <w:p w14:paraId="27B9644C" w14:textId="77777777" w:rsidR="00AF56AF" w:rsidRPr="00564572" w:rsidRDefault="00AF56AF" w:rsidP="00AF56AF">
      <w:pPr>
        <w:jc w:val="both"/>
        <w:rPr>
          <w:b/>
          <w:color w:val="000000" w:themeColor="text1"/>
          <w:sz w:val="28"/>
          <w:szCs w:val="28"/>
          <w:lang w:val="nl-NL"/>
        </w:rPr>
      </w:pPr>
      <w:r w:rsidRPr="00564572">
        <w:rPr>
          <w:b/>
          <w:color w:val="000000" w:themeColor="text1"/>
          <w:sz w:val="28"/>
          <w:szCs w:val="28"/>
          <w:lang w:val="nl-NL"/>
        </w:rPr>
        <w:lastRenderedPageBreak/>
        <w:t xml:space="preserve">Over het SE’nSE Fonds </w:t>
      </w:r>
    </w:p>
    <w:p w14:paraId="0E4979ED" w14:textId="77777777" w:rsidR="00AF56AF" w:rsidRPr="00564572" w:rsidRDefault="00AF56AF" w:rsidP="00AF56AF">
      <w:pPr>
        <w:jc w:val="both"/>
        <w:rPr>
          <w:b/>
          <w:color w:val="000000" w:themeColor="text1"/>
          <w:sz w:val="28"/>
          <w:szCs w:val="28"/>
          <w:lang w:val="nl-NL"/>
        </w:rPr>
      </w:pPr>
    </w:p>
    <w:p w14:paraId="33D7230F" w14:textId="073C6843" w:rsidR="00AF56AF" w:rsidRPr="00564572" w:rsidRDefault="00AF56AF" w:rsidP="00AF56AF">
      <w:pPr>
        <w:jc w:val="both"/>
        <w:rPr>
          <w:lang w:val="nl-NL"/>
        </w:rPr>
      </w:pPr>
      <w:r w:rsidRPr="00564572">
        <w:rPr>
          <w:lang w:val="nl-NL"/>
        </w:rPr>
        <w:t xml:space="preserve">Het Seed Equity &amp; Sustainable Entrepreneurship Fund (SE’nSE Fonds) werd in 2016 opgericht door ondernemer Pierre Mottet (IBA) en ondergebracht bij de Stichting voor Toekomstige Generaties. </w:t>
      </w:r>
      <w:r w:rsidRPr="00564572">
        <w:rPr>
          <w:b/>
          <w:bCs/>
          <w:lang w:val="nl-NL"/>
        </w:rPr>
        <w:t>Het Fonds draagt</w:t>
      </w:r>
      <w:r w:rsidR="004C3664" w:rsidRPr="00564572">
        <w:rPr>
          <w:b/>
          <w:bCs/>
          <w:lang w:val="nl-NL"/>
        </w:rPr>
        <w:t xml:space="preserve"> bij</w:t>
      </w:r>
      <w:r w:rsidRPr="00564572">
        <w:rPr>
          <w:b/>
          <w:lang w:val="nl-NL"/>
        </w:rPr>
        <w:t xml:space="preserve"> aan een meer duurzame wereld door de ondernemingsgeest te stimuleren</w:t>
      </w:r>
      <w:r w:rsidRPr="00564572">
        <w:rPr>
          <w:lang w:val="nl-NL"/>
        </w:rPr>
        <w:t xml:space="preserve">. Dankzij een jaarlijkse </w:t>
      </w:r>
      <w:r w:rsidR="004C3664" w:rsidRPr="00564572">
        <w:rPr>
          <w:lang w:val="nl-NL"/>
        </w:rPr>
        <w:t>donaties</w:t>
      </w:r>
      <w:r w:rsidRPr="00564572">
        <w:rPr>
          <w:lang w:val="nl-NL"/>
        </w:rPr>
        <w:t xml:space="preserve"> van de oprichter, en bijkomende donatoren, beschikt het Fonds </w:t>
      </w:r>
      <w:r w:rsidR="004C3664" w:rsidRPr="00564572">
        <w:rPr>
          <w:lang w:val="nl-NL"/>
        </w:rPr>
        <w:t>elk jaar</w:t>
      </w:r>
      <w:r w:rsidRPr="00564572">
        <w:rPr>
          <w:lang w:val="nl-NL"/>
        </w:rPr>
        <w:t xml:space="preserve"> over minstens €100.000 (in 2019 €150.000). Hiermee kan het Fonds ondernemers die projecten ontwikkelen met een aanzienlijke positieve milieu-impact ondersteunen aan de hand van </w:t>
      </w:r>
      <w:r w:rsidRPr="00564572">
        <w:rPr>
          <w:b/>
          <w:lang w:val="nl-NL"/>
        </w:rPr>
        <w:t>zaaikapitaal</w:t>
      </w:r>
      <w:r w:rsidRPr="00564572">
        <w:rPr>
          <w:lang w:val="nl-NL"/>
        </w:rPr>
        <w:t xml:space="preserve"> en het delen van </w:t>
      </w:r>
      <w:r w:rsidRPr="00564572">
        <w:rPr>
          <w:b/>
          <w:bCs/>
          <w:lang w:val="nl-NL"/>
        </w:rPr>
        <w:t>ervaring</w:t>
      </w:r>
      <w:r w:rsidRPr="00564572">
        <w:rPr>
          <w:lang w:val="nl-NL"/>
        </w:rPr>
        <w:t xml:space="preserve"> en </w:t>
      </w:r>
      <w:r w:rsidRPr="00564572">
        <w:rPr>
          <w:b/>
          <w:bCs/>
          <w:lang w:val="nl-NL"/>
        </w:rPr>
        <w:t>netwerk</w:t>
      </w:r>
      <w:r w:rsidRPr="00564572">
        <w:rPr>
          <w:lang w:val="nl-NL"/>
        </w:rPr>
        <w:t xml:space="preserve">. De ambitie van het SE’nSE Fonds is ieder jaar drie tot vijf kwaliteitsvolle ondernemingen te selecteren. </w:t>
      </w:r>
      <w:r w:rsidRPr="00425F23">
        <w:rPr>
          <w:lang w:val="nl-NL"/>
        </w:rPr>
        <w:t xml:space="preserve">De Jury kiest steeds voor de </w:t>
      </w:r>
      <w:r w:rsidR="00502D51" w:rsidRPr="00425F23">
        <w:rPr>
          <w:lang w:val="nl-NL"/>
        </w:rPr>
        <w:t>ondernemingen</w:t>
      </w:r>
      <w:r w:rsidRPr="00425F23">
        <w:rPr>
          <w:lang w:val="nl-NL"/>
        </w:rPr>
        <w:t xml:space="preserve"> met </w:t>
      </w:r>
      <w:r w:rsidR="00502D51" w:rsidRPr="00425F23">
        <w:rPr>
          <w:lang w:val="nl-NL"/>
        </w:rPr>
        <w:t xml:space="preserve">de </w:t>
      </w:r>
      <w:r w:rsidRPr="00425F23">
        <w:rPr>
          <w:lang w:val="nl-NL"/>
        </w:rPr>
        <w:t xml:space="preserve">grootste </w:t>
      </w:r>
      <w:r w:rsidR="00502D51" w:rsidRPr="00425F23">
        <w:rPr>
          <w:lang w:val="nl-NL"/>
        </w:rPr>
        <w:t>(</w:t>
      </w:r>
      <w:r w:rsidRPr="00425F23">
        <w:rPr>
          <w:lang w:val="nl-NL"/>
        </w:rPr>
        <w:t>potentiel</w:t>
      </w:r>
      <w:r w:rsidR="00502D51" w:rsidRPr="00425F23">
        <w:rPr>
          <w:lang w:val="nl-NL"/>
        </w:rPr>
        <w:t>e)</w:t>
      </w:r>
      <w:r w:rsidRPr="00425F23">
        <w:rPr>
          <w:lang w:val="nl-NL"/>
        </w:rPr>
        <w:t xml:space="preserve"> positieve </w:t>
      </w:r>
      <w:r w:rsidR="00502D51" w:rsidRPr="00425F23">
        <w:rPr>
          <w:lang w:val="nl-NL"/>
        </w:rPr>
        <w:t>impact</w:t>
      </w:r>
      <w:r w:rsidRPr="00425F23">
        <w:rPr>
          <w:lang w:val="nl-NL"/>
        </w:rPr>
        <w:t xml:space="preserve"> op het milieu</w:t>
      </w:r>
      <w:r w:rsidR="00502D51" w:rsidRPr="00425F23">
        <w:rPr>
          <w:lang w:val="nl-NL"/>
        </w:rPr>
        <w:t xml:space="preserve">, </w:t>
      </w:r>
      <w:r w:rsidR="007F1DCB">
        <w:rPr>
          <w:lang w:val="nl-NL"/>
        </w:rPr>
        <w:t xml:space="preserve">een solide businessplan hebben en </w:t>
      </w:r>
      <w:r w:rsidRPr="00425F23">
        <w:rPr>
          <w:lang w:val="nl-NL"/>
        </w:rPr>
        <w:t>tegelijkertijd duurzaam te werk gaan.</w:t>
      </w:r>
      <w:r w:rsidRPr="007F1DCB">
        <w:rPr>
          <w:lang w:val="nl-NL"/>
        </w:rPr>
        <w:t xml:space="preserve"> </w:t>
      </w:r>
      <w:r w:rsidRPr="00564572">
        <w:rPr>
          <w:lang w:val="nl-NL"/>
        </w:rPr>
        <w:t xml:space="preserve">Voor meer informatie over het SE’nSE Fonds en de laureaten van de aflopen jaren: </w:t>
      </w:r>
      <w:hyperlink r:id="rId10" w:history="1">
        <w:r w:rsidRPr="00564572">
          <w:rPr>
            <w:rStyle w:val="Lienhypertexte"/>
            <w:b/>
            <w:lang w:val="nl-NL"/>
          </w:rPr>
          <w:t>www.stg.be/sense</w:t>
        </w:r>
      </w:hyperlink>
    </w:p>
    <w:p w14:paraId="5F68C57F" w14:textId="77777777" w:rsidR="00AF56AF" w:rsidRPr="00564572" w:rsidRDefault="00AF56AF" w:rsidP="00AF56AF">
      <w:pPr>
        <w:rPr>
          <w:b/>
          <w:color w:val="000000" w:themeColor="text1"/>
          <w:lang w:val="nl-NL"/>
        </w:rPr>
      </w:pPr>
    </w:p>
    <w:p w14:paraId="516D8B2D" w14:textId="77777777" w:rsidR="00AF56AF" w:rsidRPr="00564572" w:rsidRDefault="00AF56AF" w:rsidP="00AF56AF">
      <w:pPr>
        <w:rPr>
          <w:b/>
          <w:color w:val="000000" w:themeColor="text1"/>
          <w:lang w:val="nl-NL"/>
        </w:rPr>
      </w:pPr>
    </w:p>
    <w:p w14:paraId="728128B8" w14:textId="77777777" w:rsidR="00AF56AF" w:rsidRPr="00564572" w:rsidRDefault="00AF56AF" w:rsidP="00AF56AF">
      <w:pPr>
        <w:jc w:val="both"/>
        <w:rPr>
          <w:b/>
          <w:color w:val="000000" w:themeColor="text1"/>
          <w:sz w:val="28"/>
          <w:szCs w:val="28"/>
          <w:lang w:val="nl-NL"/>
        </w:rPr>
      </w:pPr>
      <w:r w:rsidRPr="00564572">
        <w:rPr>
          <w:b/>
          <w:color w:val="000000" w:themeColor="text1"/>
          <w:sz w:val="28"/>
          <w:szCs w:val="28"/>
          <w:lang w:val="nl-NL"/>
        </w:rPr>
        <w:t>Over de Stichting voor Toekomstige Generaties</w:t>
      </w:r>
    </w:p>
    <w:p w14:paraId="6003FFD8" w14:textId="77777777" w:rsidR="00AF56AF" w:rsidRPr="00564572" w:rsidRDefault="00AF56AF" w:rsidP="00AF56AF">
      <w:pPr>
        <w:jc w:val="both"/>
        <w:rPr>
          <w:b/>
          <w:color w:val="000000" w:themeColor="text1"/>
          <w:sz w:val="28"/>
          <w:szCs w:val="28"/>
          <w:lang w:val="nl-NL"/>
        </w:rPr>
      </w:pPr>
    </w:p>
    <w:p w14:paraId="147AFBFB" w14:textId="78B40A59" w:rsidR="00AF56AF" w:rsidRPr="00564572" w:rsidRDefault="00AF56AF" w:rsidP="00AF56AF">
      <w:pPr>
        <w:jc w:val="both"/>
        <w:rPr>
          <w:rStyle w:val="Lienhypertexte"/>
          <w:b/>
          <w:lang w:val="nl-NL"/>
        </w:rPr>
      </w:pPr>
      <w:r w:rsidRPr="00564572">
        <w:rPr>
          <w:lang w:val="nl-NL"/>
        </w:rPr>
        <w:t>De Stichting voor Toekomstige Generaties werd opgericht in 1998 en is d</w:t>
      </w:r>
      <w:r w:rsidR="00F821B9" w:rsidRPr="00564572">
        <w:rPr>
          <w:lang w:val="nl-NL"/>
        </w:rPr>
        <w:t>e</w:t>
      </w:r>
      <w:r w:rsidRPr="00564572">
        <w:rPr>
          <w:lang w:val="nl-NL"/>
        </w:rPr>
        <w:t xml:space="preserve"> Belgische stichting </w:t>
      </w:r>
      <w:r w:rsidRPr="00564572">
        <w:rPr>
          <w:b/>
          <w:lang w:val="nl-NL"/>
        </w:rPr>
        <w:t>die zich uitsluitend toelegt op de transitie naar een </w:t>
      </w:r>
      <w:hyperlink r:id="rId11" w:tgtFrame="_blank" w:history="1">
        <w:r w:rsidRPr="00564572">
          <w:rPr>
            <w:b/>
            <w:lang w:val="nl-NL"/>
          </w:rPr>
          <w:t>duurzaam ontwikkeling</w:t>
        </w:r>
      </w:hyperlink>
      <w:r w:rsidRPr="00564572">
        <w:rPr>
          <w:b/>
          <w:lang w:val="nl-NL"/>
        </w:rPr>
        <w:t>smodel, een van de grootste uitdagingen van de 21e eeuw</w:t>
      </w:r>
      <w:r w:rsidRPr="00564572">
        <w:rPr>
          <w:lang w:val="nl-NL"/>
        </w:rPr>
        <w:t>. De Stichting voor Toekomstige Generaties is een pluralistische, onafhankelijke stichting van openbaar nut, telt 1</w:t>
      </w:r>
      <w:r w:rsidR="00F821B9" w:rsidRPr="00564572">
        <w:rPr>
          <w:lang w:val="nl-NL"/>
        </w:rPr>
        <w:t>4</w:t>
      </w:r>
      <w:r w:rsidRPr="00564572">
        <w:rPr>
          <w:lang w:val="nl-NL"/>
        </w:rPr>
        <w:t xml:space="preserve"> werknemers en actief is in heel België. Als </w:t>
      </w:r>
      <w:r w:rsidRPr="00564572">
        <w:rPr>
          <w:b/>
          <w:lang w:val="nl-NL"/>
        </w:rPr>
        <w:t>platform voor transformatieve filantropie</w:t>
      </w:r>
      <w:r w:rsidRPr="00564572">
        <w:rPr>
          <w:lang w:val="nl-NL"/>
        </w:rPr>
        <w:t xml:space="preserve"> maakt ze het voor haar partners, investeerders en donateurs mogelijk om te investeren in de toekomstige generaties. De Stichting heeft</w:t>
      </w:r>
      <w:r w:rsidRPr="00564572">
        <w:rPr>
          <w:b/>
          <w:lang w:val="nl-NL"/>
        </w:rPr>
        <w:t xml:space="preserve"> ruime ervaring in het ondersteunen van initiatiefnemers</w:t>
      </w:r>
      <w:r w:rsidRPr="00564572">
        <w:rPr>
          <w:lang w:val="nl-NL"/>
        </w:rPr>
        <w:t xml:space="preserve"> van duurzame projecten in België en Europa. Voor meer informatie over de Stichting voor Toekomstige Generaties: </w:t>
      </w:r>
      <w:hyperlink r:id="rId12" w:history="1">
        <w:r w:rsidRPr="00564572">
          <w:rPr>
            <w:rStyle w:val="Lienhypertexte"/>
            <w:b/>
            <w:lang w:val="nl-NL"/>
          </w:rPr>
          <w:t>www.stg.be</w:t>
        </w:r>
      </w:hyperlink>
      <w:r w:rsidRPr="00564572">
        <w:rPr>
          <w:rStyle w:val="Lienhypertexte"/>
          <w:b/>
          <w:lang w:val="nl-NL"/>
        </w:rPr>
        <w:t xml:space="preserve"> </w:t>
      </w:r>
    </w:p>
    <w:p w14:paraId="4D217EFC" w14:textId="77777777" w:rsidR="00AF56AF" w:rsidRPr="00564572" w:rsidRDefault="00AF56AF" w:rsidP="00AF56AF">
      <w:pPr>
        <w:rPr>
          <w:b/>
          <w:color w:val="000000" w:themeColor="text1"/>
          <w:lang w:val="nl-NL"/>
        </w:rPr>
      </w:pPr>
    </w:p>
    <w:p w14:paraId="1911693C" w14:textId="77777777" w:rsidR="00AF56AF" w:rsidRPr="00564572" w:rsidRDefault="00AF56AF" w:rsidP="00AF56AF">
      <w:pPr>
        <w:rPr>
          <w:lang w:val="nl-NL"/>
        </w:rPr>
      </w:pPr>
    </w:p>
    <w:p w14:paraId="4BFED48D" w14:textId="77777777" w:rsidR="00AF56AF" w:rsidRPr="00564572" w:rsidRDefault="00AF56AF" w:rsidP="00AF56AF">
      <w:pPr>
        <w:rPr>
          <w:b/>
          <w:color w:val="000000" w:themeColor="text1"/>
          <w:lang w:val="nl-NL"/>
        </w:rPr>
      </w:pPr>
      <w:r w:rsidRPr="00564572">
        <w:rPr>
          <w:b/>
          <w:color w:val="000000" w:themeColor="text1"/>
          <w:lang w:val="nl-NL"/>
        </w:rPr>
        <w:t>Foto’s en communicatiemateriaal van de laureaten is beschikbaar via de volgende link:</w:t>
      </w:r>
    </w:p>
    <w:p w14:paraId="7902F459" w14:textId="7229C06F" w:rsidR="00AF56AF" w:rsidRDefault="00BB00F3" w:rsidP="00AF56AF">
      <w:pPr>
        <w:rPr>
          <w:sz w:val="22"/>
          <w:szCs w:val="22"/>
          <w:lang w:val="nl-NL"/>
        </w:rPr>
      </w:pPr>
      <w:hyperlink r:id="rId13" w:history="1">
        <w:r w:rsidR="00041219">
          <w:rPr>
            <w:rStyle w:val="Lienhypertexte"/>
            <w:sz w:val="22"/>
            <w:szCs w:val="22"/>
            <w:lang w:val="nl-NL"/>
          </w:rPr>
          <w:t>https://www.dropbox.com/sh/geaniwzfz3yualr/AACjkzSMixI4mqTk_8zRUoTva?dl=0</w:t>
        </w:r>
      </w:hyperlink>
    </w:p>
    <w:p w14:paraId="46C84C6C" w14:textId="77777777" w:rsidR="00041219" w:rsidRPr="00564572" w:rsidRDefault="00041219" w:rsidP="00AF56AF">
      <w:pPr>
        <w:rPr>
          <w:lang w:val="nl-NL"/>
        </w:rPr>
      </w:pPr>
    </w:p>
    <w:p w14:paraId="0164E64F" w14:textId="3A763D9E" w:rsidR="00AF56AF" w:rsidRPr="00564572" w:rsidRDefault="00AF56AF" w:rsidP="00AF56AF">
      <w:pPr>
        <w:rPr>
          <w:b/>
          <w:lang w:val="nl-NL"/>
        </w:rPr>
      </w:pPr>
      <w:r w:rsidRPr="00564572">
        <w:rPr>
          <w:b/>
          <w:lang w:val="nl-NL"/>
        </w:rPr>
        <w:t>Perscontact voor verde</w:t>
      </w:r>
      <w:r w:rsidR="009D3B82" w:rsidRPr="00564572">
        <w:rPr>
          <w:b/>
          <w:lang w:val="nl-NL"/>
        </w:rPr>
        <w:t>re</w:t>
      </w:r>
      <w:r w:rsidRPr="00564572">
        <w:rPr>
          <w:b/>
          <w:lang w:val="nl-NL"/>
        </w:rPr>
        <w:t xml:space="preserve"> informatie of interviews met de laureaten:</w:t>
      </w:r>
    </w:p>
    <w:p w14:paraId="16E40E70" w14:textId="77777777" w:rsidR="00AF56AF" w:rsidRPr="00564572" w:rsidRDefault="00AF56AF" w:rsidP="00AF56AF">
      <w:pPr>
        <w:rPr>
          <w:lang w:val="nl-NL"/>
        </w:rPr>
      </w:pPr>
      <w:r w:rsidRPr="00564572">
        <w:rPr>
          <w:lang w:val="nl-NL"/>
        </w:rPr>
        <w:t xml:space="preserve">Cécile Purnode </w:t>
      </w:r>
    </w:p>
    <w:p w14:paraId="460A98D5" w14:textId="1A399B66" w:rsidR="00AF56AF" w:rsidRPr="00564572" w:rsidRDefault="00DD642C" w:rsidP="00AF56AF">
      <w:pPr>
        <w:rPr>
          <w:lang w:val="nl-NL"/>
        </w:rPr>
      </w:pPr>
      <w:r w:rsidRPr="00564572">
        <w:rPr>
          <w:lang w:val="nl-NL"/>
        </w:rPr>
        <w:t>Stichting voor Toekomstige Generaties</w:t>
      </w:r>
    </w:p>
    <w:p w14:paraId="1F9606EC" w14:textId="77777777" w:rsidR="00AF56AF" w:rsidRPr="00564572" w:rsidRDefault="00AF56AF" w:rsidP="00AF56AF">
      <w:pPr>
        <w:rPr>
          <w:lang w:val="nl-NL"/>
        </w:rPr>
      </w:pPr>
      <w:r w:rsidRPr="00564572">
        <w:rPr>
          <w:lang w:val="nl-NL"/>
        </w:rPr>
        <w:t xml:space="preserve">0479 52 69 11 </w:t>
      </w:r>
    </w:p>
    <w:p w14:paraId="59945E4E" w14:textId="4AF1D9B6" w:rsidR="00AF56AF" w:rsidRPr="00564572" w:rsidRDefault="00BB00F3" w:rsidP="00AF56AF">
      <w:pPr>
        <w:rPr>
          <w:lang w:val="nl-NL"/>
        </w:rPr>
      </w:pPr>
      <w:hyperlink r:id="rId14" w:history="1">
        <w:r w:rsidR="00AC22AF" w:rsidRPr="00564572">
          <w:rPr>
            <w:rStyle w:val="Lienhypertexte"/>
            <w:lang w:val="nl-NL"/>
          </w:rPr>
          <w:t>c.purnode@stg.be</w:t>
        </w:r>
      </w:hyperlink>
    </w:p>
    <w:p w14:paraId="1954B4E6" w14:textId="77777777" w:rsidR="00AF56AF" w:rsidRPr="00564572" w:rsidRDefault="00AF56AF">
      <w:pPr>
        <w:rPr>
          <w:lang w:val="nl-NL"/>
        </w:rPr>
      </w:pPr>
    </w:p>
    <w:sectPr w:rsidR="00AF56AF" w:rsidRPr="00564572" w:rsidSect="006F389D">
      <w:headerReference w:type="default" r:id="rId15"/>
      <w:footerReference w:type="even" r:id="rId16"/>
      <w:footerReference w:type="default" r:id="rId17"/>
      <w:pgSz w:w="11900" w:h="16840"/>
      <w:pgMar w:top="2470"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ACFA" w14:textId="77777777" w:rsidR="00BB00F3" w:rsidRDefault="00BB00F3">
      <w:r>
        <w:separator/>
      </w:r>
    </w:p>
  </w:endnote>
  <w:endnote w:type="continuationSeparator" w:id="0">
    <w:p w14:paraId="723EFC9C" w14:textId="77777777" w:rsidR="00BB00F3" w:rsidRDefault="00BB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9627" w14:textId="77777777" w:rsidR="000E1F1E" w:rsidRDefault="008C4B8B"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671A5A" w14:textId="77777777" w:rsidR="000E1F1E" w:rsidRDefault="00BB00F3"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2E0B" w14:textId="77777777" w:rsidR="000E1F1E" w:rsidRPr="005D5F41" w:rsidRDefault="008C4B8B"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Pr>
        <w:rStyle w:val="Numrodepage"/>
        <w:noProof/>
        <w:sz w:val="20"/>
        <w:szCs w:val="20"/>
        <w:lang w:val="en-US"/>
      </w:rPr>
      <w:t>3</w:t>
    </w:r>
    <w:r w:rsidRPr="00AA2834">
      <w:rPr>
        <w:rStyle w:val="Numrodepage"/>
        <w:sz w:val="20"/>
        <w:szCs w:val="20"/>
      </w:rPr>
      <w:fldChar w:fldCharType="end"/>
    </w:r>
  </w:p>
  <w:p w14:paraId="1232310B" w14:textId="66204CBA" w:rsidR="000E1F1E" w:rsidRPr="008E5B24" w:rsidRDefault="008E5B24" w:rsidP="00AA2834">
    <w:pPr>
      <w:pStyle w:val="Pieddepage"/>
      <w:tabs>
        <w:tab w:val="clear" w:pos="4536"/>
        <w:tab w:val="clear" w:pos="9072"/>
        <w:tab w:val="left" w:pos="5245"/>
        <w:tab w:val="right" w:pos="9639"/>
      </w:tabs>
      <w:ind w:right="360"/>
      <w:rPr>
        <w:b/>
        <w:caps/>
        <w:color w:val="000000" w:themeColor="text1"/>
        <w:sz w:val="16"/>
        <w:szCs w:val="16"/>
        <w:lang w:val="en-GB"/>
      </w:rPr>
    </w:pPr>
    <w:r w:rsidRPr="008E5B24">
      <w:rPr>
        <w:b/>
        <w:noProof/>
        <w:color w:val="000000" w:themeColor="text1"/>
        <w:sz w:val="16"/>
        <w:szCs w:val="16"/>
        <w:lang w:val="en-US"/>
      </w:rPr>
      <w:drawing>
        <wp:anchor distT="0" distB="0" distL="114300" distR="114300" simplePos="0" relativeHeight="251662336" behindDoc="1" locked="0" layoutInCell="1" allowOverlap="1" wp14:anchorId="4B9E032B" wp14:editId="2949AB86">
          <wp:simplePos x="0" y="0"/>
          <wp:positionH relativeFrom="column">
            <wp:posOffset>703287</wp:posOffset>
          </wp:positionH>
          <wp:positionV relativeFrom="paragraph">
            <wp:posOffset>122361</wp:posOffset>
          </wp:positionV>
          <wp:extent cx="1779563" cy="3454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rizontal_stg_pms_nl_2000px.png"/>
                  <pic:cNvPicPr/>
                </pic:nvPicPr>
                <pic:blipFill>
                  <a:blip r:embed="rId1">
                    <a:extLst>
                      <a:ext uri="{28A0092B-C50C-407E-A947-70E740481C1C}">
                        <a14:useLocalDpi xmlns:a14="http://schemas.microsoft.com/office/drawing/2010/main" val="0"/>
                      </a:ext>
                    </a:extLst>
                  </a:blip>
                  <a:stretch>
                    <a:fillRect/>
                  </a:stretch>
                </pic:blipFill>
                <pic:spPr>
                  <a:xfrm>
                    <a:off x="0" y="0"/>
                    <a:ext cx="1798798" cy="349172"/>
                  </a:xfrm>
                  <a:prstGeom prst="rect">
                    <a:avLst/>
                  </a:prstGeom>
                </pic:spPr>
              </pic:pic>
            </a:graphicData>
          </a:graphic>
          <wp14:sizeRelH relativeFrom="page">
            <wp14:pctWidth>0</wp14:pctWidth>
          </wp14:sizeRelH>
          <wp14:sizeRelV relativeFrom="page">
            <wp14:pctHeight>0</wp14:pctHeight>
          </wp14:sizeRelV>
        </wp:anchor>
      </w:drawing>
    </w:r>
    <w:r w:rsidR="008C4B8B" w:rsidRPr="008E5B24">
      <w:rPr>
        <w:b/>
        <w:caps/>
        <w:color w:val="000000" w:themeColor="text1"/>
        <w:sz w:val="16"/>
        <w:szCs w:val="16"/>
        <w:lang w:val="en-GB"/>
      </w:rPr>
      <w:t>_________________________________</w:t>
    </w:r>
    <w:r w:rsidRPr="008E5B24">
      <w:rPr>
        <w:b/>
        <w:caps/>
        <w:color w:val="000000" w:themeColor="text1"/>
        <w:sz w:val="16"/>
        <w:szCs w:val="16"/>
        <w:lang w:val="en-GB"/>
      </w:rPr>
      <w:t>________________</w:t>
    </w:r>
  </w:p>
  <w:p w14:paraId="2A902CB1" w14:textId="33BA02BB" w:rsidR="000E1F1E" w:rsidRPr="00456062" w:rsidRDefault="008E5B24" w:rsidP="00AC48EF">
    <w:pPr>
      <w:pStyle w:val="Pieddepage"/>
      <w:tabs>
        <w:tab w:val="clear" w:pos="4536"/>
        <w:tab w:val="clear" w:pos="9072"/>
        <w:tab w:val="left" w:pos="5245"/>
        <w:tab w:val="right" w:pos="9639"/>
      </w:tabs>
      <w:ind w:right="-426"/>
      <w:rPr>
        <w:bCs/>
        <w:sz w:val="16"/>
        <w:szCs w:val="16"/>
        <w:lang w:val="en-US"/>
      </w:rPr>
    </w:pPr>
    <w:r w:rsidRPr="00456062">
      <w:rPr>
        <w:bCs/>
        <w:noProof/>
        <w:sz w:val="16"/>
        <w:szCs w:val="16"/>
        <w:lang w:val="en-US"/>
      </w:rPr>
      <w:t xml:space="preserve">Een </w:t>
    </w:r>
    <w:r w:rsidR="00456062">
      <w:rPr>
        <w:bCs/>
        <w:noProof/>
        <w:sz w:val="16"/>
        <w:szCs w:val="16"/>
        <w:lang w:val="en-US"/>
      </w:rPr>
      <w:t>f</w:t>
    </w:r>
    <w:r w:rsidRPr="00456062">
      <w:rPr>
        <w:bCs/>
        <w:noProof/>
        <w:sz w:val="16"/>
        <w:szCs w:val="16"/>
        <w:lang w:val="en-US"/>
      </w:rPr>
      <w:t xml:space="preserve">onds van: </w:t>
    </w:r>
    <w:r w:rsidR="008C4B8B" w:rsidRPr="00456062">
      <w:rPr>
        <w:bCs/>
        <w:sz w:val="16"/>
        <w:szCs w:val="16"/>
        <w:lang w:val="en-US"/>
      </w:rPr>
      <w:t xml:space="preserve">  </w:t>
    </w:r>
    <w:r w:rsidR="008C4B8B" w:rsidRPr="00456062">
      <w:rPr>
        <w:bCs/>
        <w:sz w:val="16"/>
        <w:szCs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C9621" w14:textId="77777777" w:rsidR="00BB00F3" w:rsidRDefault="00BB00F3">
      <w:r>
        <w:separator/>
      </w:r>
    </w:p>
  </w:footnote>
  <w:footnote w:type="continuationSeparator" w:id="0">
    <w:p w14:paraId="65EC1780" w14:textId="77777777" w:rsidR="00BB00F3" w:rsidRDefault="00BB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CAAA" w14:textId="66AF76EA" w:rsidR="007E1C70" w:rsidRDefault="00923293">
    <w:pPr>
      <w:pStyle w:val="En-tte"/>
    </w:pPr>
    <w:r w:rsidRPr="008E5B24">
      <w:rPr>
        <w:b/>
        <w:noProof/>
        <w:color w:val="000000" w:themeColor="text1"/>
        <w:sz w:val="16"/>
        <w:szCs w:val="16"/>
        <w:lang w:val="en-US"/>
      </w:rPr>
      <w:drawing>
        <wp:anchor distT="0" distB="0" distL="114300" distR="114300" simplePos="0" relativeHeight="251664384" behindDoc="1" locked="0" layoutInCell="1" allowOverlap="1" wp14:anchorId="7471D32F" wp14:editId="57BEC59A">
          <wp:simplePos x="0" y="0"/>
          <wp:positionH relativeFrom="column">
            <wp:posOffset>2618740</wp:posOffset>
          </wp:positionH>
          <wp:positionV relativeFrom="paragraph">
            <wp:posOffset>140921</wp:posOffset>
          </wp:positionV>
          <wp:extent cx="3113749" cy="60442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orizontal_stg_pms_nl_2000px.png"/>
                  <pic:cNvPicPr/>
                </pic:nvPicPr>
                <pic:blipFill>
                  <a:blip r:embed="rId1">
                    <a:extLst>
                      <a:ext uri="{28A0092B-C50C-407E-A947-70E740481C1C}">
                        <a14:useLocalDpi xmlns:a14="http://schemas.microsoft.com/office/drawing/2010/main" val="0"/>
                      </a:ext>
                    </a:extLst>
                  </a:blip>
                  <a:stretch>
                    <a:fillRect/>
                  </a:stretch>
                </pic:blipFill>
                <pic:spPr>
                  <a:xfrm>
                    <a:off x="0" y="0"/>
                    <a:ext cx="3113749" cy="604422"/>
                  </a:xfrm>
                  <a:prstGeom prst="rect">
                    <a:avLst/>
                  </a:prstGeom>
                </pic:spPr>
              </pic:pic>
            </a:graphicData>
          </a:graphic>
          <wp14:sizeRelH relativeFrom="page">
            <wp14:pctWidth>0</wp14:pctWidth>
          </wp14:sizeRelH>
          <wp14:sizeRelV relativeFrom="page">
            <wp14:pctHeight>0</wp14:pctHeight>
          </wp14:sizeRelV>
        </wp:anchor>
      </w:drawing>
    </w:r>
    <w:r w:rsidR="008C4B8B" w:rsidRPr="00945F6A">
      <w:rPr>
        <w:noProof/>
        <w:lang w:val="en-US"/>
      </w:rPr>
      <w:drawing>
        <wp:anchor distT="0" distB="0" distL="114300" distR="114300" simplePos="0" relativeHeight="251660288" behindDoc="0" locked="0" layoutInCell="1" allowOverlap="1" wp14:anchorId="79790020" wp14:editId="686430C2">
          <wp:simplePos x="0" y="0"/>
          <wp:positionH relativeFrom="column">
            <wp:posOffset>-47674</wp:posOffset>
          </wp:positionH>
          <wp:positionV relativeFrom="paragraph">
            <wp:posOffset>42800</wp:posOffset>
          </wp:positionV>
          <wp:extent cx="1713280" cy="836732"/>
          <wp:effectExtent l="0" t="0" r="0" b="190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screen">
                    <a:extLst>
                      <a:ext uri="{28A0092B-C50C-407E-A947-70E740481C1C}">
                        <a14:useLocalDpi xmlns:a14="http://schemas.microsoft.com/office/drawing/2010/main"/>
                      </a:ext>
                    </a:extLst>
                  </a:blip>
                  <a:stretch>
                    <a:fillRect/>
                  </a:stretch>
                </pic:blipFill>
                <pic:spPr>
                  <a:xfrm>
                    <a:off x="0" y="0"/>
                    <a:ext cx="1716427" cy="8382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AF"/>
    <w:rsid w:val="00015119"/>
    <w:rsid w:val="00041219"/>
    <w:rsid w:val="00052381"/>
    <w:rsid w:val="00056489"/>
    <w:rsid w:val="000B434C"/>
    <w:rsid w:val="000C1A36"/>
    <w:rsid w:val="000D7C5F"/>
    <w:rsid w:val="00132C72"/>
    <w:rsid w:val="00143D76"/>
    <w:rsid w:val="001B41AC"/>
    <w:rsid w:val="00201B37"/>
    <w:rsid w:val="00223158"/>
    <w:rsid w:val="00224CA8"/>
    <w:rsid w:val="002742F1"/>
    <w:rsid w:val="00280ACD"/>
    <w:rsid w:val="00280E1F"/>
    <w:rsid w:val="00294500"/>
    <w:rsid w:val="002E0142"/>
    <w:rsid w:val="002E44C9"/>
    <w:rsid w:val="00305BCA"/>
    <w:rsid w:val="00313EC4"/>
    <w:rsid w:val="00337D43"/>
    <w:rsid w:val="003738B5"/>
    <w:rsid w:val="00373BBB"/>
    <w:rsid w:val="003A4180"/>
    <w:rsid w:val="003B0568"/>
    <w:rsid w:val="003B1EEC"/>
    <w:rsid w:val="003E63E3"/>
    <w:rsid w:val="00425E6D"/>
    <w:rsid w:val="00425F23"/>
    <w:rsid w:val="00456062"/>
    <w:rsid w:val="004A0D12"/>
    <w:rsid w:val="004C3664"/>
    <w:rsid w:val="004F504D"/>
    <w:rsid w:val="00500C1F"/>
    <w:rsid w:val="00502D51"/>
    <w:rsid w:val="005620E0"/>
    <w:rsid w:val="00564572"/>
    <w:rsid w:val="00571C5B"/>
    <w:rsid w:val="00573398"/>
    <w:rsid w:val="005D4B50"/>
    <w:rsid w:val="005E0280"/>
    <w:rsid w:val="005E6261"/>
    <w:rsid w:val="006061D0"/>
    <w:rsid w:val="00665A09"/>
    <w:rsid w:val="00677B67"/>
    <w:rsid w:val="006B6E89"/>
    <w:rsid w:val="006E7404"/>
    <w:rsid w:val="007A3028"/>
    <w:rsid w:val="007F1DCB"/>
    <w:rsid w:val="008046B7"/>
    <w:rsid w:val="00816A6E"/>
    <w:rsid w:val="0085748C"/>
    <w:rsid w:val="00862B13"/>
    <w:rsid w:val="008C1109"/>
    <w:rsid w:val="008C4B8B"/>
    <w:rsid w:val="008E5B24"/>
    <w:rsid w:val="00923293"/>
    <w:rsid w:val="00952668"/>
    <w:rsid w:val="009A29DB"/>
    <w:rsid w:val="009A6B58"/>
    <w:rsid w:val="009D1FCD"/>
    <w:rsid w:val="009D3B82"/>
    <w:rsid w:val="009E0020"/>
    <w:rsid w:val="009E52AA"/>
    <w:rsid w:val="00A179FB"/>
    <w:rsid w:val="00A44BEC"/>
    <w:rsid w:val="00AC22AF"/>
    <w:rsid w:val="00AF56AF"/>
    <w:rsid w:val="00B85681"/>
    <w:rsid w:val="00BB00F3"/>
    <w:rsid w:val="00BC746D"/>
    <w:rsid w:val="00C209F3"/>
    <w:rsid w:val="00C26E75"/>
    <w:rsid w:val="00C34F9B"/>
    <w:rsid w:val="00C65474"/>
    <w:rsid w:val="00D808E0"/>
    <w:rsid w:val="00DA5BB3"/>
    <w:rsid w:val="00DD642C"/>
    <w:rsid w:val="00DF4351"/>
    <w:rsid w:val="00E1072B"/>
    <w:rsid w:val="00E20E52"/>
    <w:rsid w:val="00E41DFF"/>
    <w:rsid w:val="00E72547"/>
    <w:rsid w:val="00E95E4D"/>
    <w:rsid w:val="00EA2CFF"/>
    <w:rsid w:val="00EF79C4"/>
    <w:rsid w:val="00F061E4"/>
    <w:rsid w:val="00F45DE6"/>
    <w:rsid w:val="00F525D5"/>
    <w:rsid w:val="00F53F17"/>
    <w:rsid w:val="00F57ED7"/>
    <w:rsid w:val="00F821B9"/>
    <w:rsid w:val="00F8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0E7F0"/>
  <w15:chartTrackingRefBased/>
  <w15:docId w15:val="{064D40C0-7C39-C548-8AC2-F2AC311C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6AF"/>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F56AF"/>
    <w:rPr>
      <w:color w:val="0563C1" w:themeColor="hyperlink"/>
      <w:u w:val="single"/>
    </w:rPr>
  </w:style>
  <w:style w:type="paragraph" w:styleId="Pieddepage">
    <w:name w:val="footer"/>
    <w:basedOn w:val="Normal"/>
    <w:link w:val="PieddepageCar"/>
    <w:uiPriority w:val="99"/>
    <w:unhideWhenUsed/>
    <w:rsid w:val="00AF56AF"/>
    <w:pPr>
      <w:tabs>
        <w:tab w:val="center" w:pos="4536"/>
        <w:tab w:val="right" w:pos="9072"/>
      </w:tabs>
    </w:pPr>
  </w:style>
  <w:style w:type="character" w:customStyle="1" w:styleId="PieddepageCar">
    <w:name w:val="Pied de page Car"/>
    <w:basedOn w:val="Policepardfaut"/>
    <w:link w:val="Pieddepage"/>
    <w:uiPriority w:val="99"/>
    <w:rsid w:val="00AF56AF"/>
    <w:rPr>
      <w:lang w:val="fr-FR"/>
    </w:rPr>
  </w:style>
  <w:style w:type="character" w:styleId="Numrodepage">
    <w:name w:val="page number"/>
    <w:basedOn w:val="Policepardfaut"/>
    <w:uiPriority w:val="99"/>
    <w:semiHidden/>
    <w:unhideWhenUsed/>
    <w:rsid w:val="00AF56AF"/>
  </w:style>
  <w:style w:type="paragraph" w:styleId="En-tte">
    <w:name w:val="header"/>
    <w:basedOn w:val="Normal"/>
    <w:link w:val="En-tteCar"/>
    <w:uiPriority w:val="99"/>
    <w:unhideWhenUsed/>
    <w:rsid w:val="00AF56AF"/>
    <w:pPr>
      <w:tabs>
        <w:tab w:val="center" w:pos="4536"/>
        <w:tab w:val="right" w:pos="9072"/>
      </w:tabs>
    </w:pPr>
  </w:style>
  <w:style w:type="character" w:customStyle="1" w:styleId="En-tteCar">
    <w:name w:val="En-tête Car"/>
    <w:basedOn w:val="Policepardfaut"/>
    <w:link w:val="En-tte"/>
    <w:uiPriority w:val="99"/>
    <w:rsid w:val="00AF56AF"/>
    <w:rPr>
      <w:lang w:val="fr-FR"/>
    </w:rPr>
  </w:style>
  <w:style w:type="character" w:styleId="Marquedecommentaire">
    <w:name w:val="annotation reference"/>
    <w:basedOn w:val="Policepardfaut"/>
    <w:uiPriority w:val="99"/>
    <w:semiHidden/>
    <w:unhideWhenUsed/>
    <w:rsid w:val="00AF56AF"/>
    <w:rPr>
      <w:sz w:val="18"/>
      <w:szCs w:val="18"/>
    </w:rPr>
  </w:style>
  <w:style w:type="paragraph" w:styleId="Commentaire">
    <w:name w:val="annotation text"/>
    <w:basedOn w:val="Normal"/>
    <w:link w:val="CommentaireCar"/>
    <w:uiPriority w:val="99"/>
    <w:semiHidden/>
    <w:unhideWhenUsed/>
    <w:rsid w:val="00AF56AF"/>
  </w:style>
  <w:style w:type="character" w:customStyle="1" w:styleId="CommentaireCar">
    <w:name w:val="Commentaire Car"/>
    <w:basedOn w:val="Policepardfaut"/>
    <w:link w:val="Commentaire"/>
    <w:uiPriority w:val="99"/>
    <w:semiHidden/>
    <w:rsid w:val="00AF56AF"/>
    <w:rPr>
      <w:lang w:val="fr-FR"/>
    </w:rPr>
  </w:style>
  <w:style w:type="paragraph" w:styleId="Textedebulles">
    <w:name w:val="Balloon Text"/>
    <w:basedOn w:val="Normal"/>
    <w:link w:val="TextedebullesCar"/>
    <w:uiPriority w:val="99"/>
    <w:semiHidden/>
    <w:unhideWhenUsed/>
    <w:rsid w:val="00AF56A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F56AF"/>
    <w:rPr>
      <w:rFonts w:ascii="Times New Roman" w:hAnsi="Times New Roman" w:cs="Times New Roman"/>
      <w:sz w:val="18"/>
      <w:szCs w:val="18"/>
      <w:lang w:val="fr-FR"/>
    </w:rPr>
  </w:style>
  <w:style w:type="character" w:styleId="Mentionnonrsolue">
    <w:name w:val="Unresolved Mention"/>
    <w:basedOn w:val="Policepardfaut"/>
    <w:uiPriority w:val="99"/>
    <w:semiHidden/>
    <w:unhideWhenUsed/>
    <w:rsid w:val="00DD642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C22AF"/>
    <w:rPr>
      <w:b/>
      <w:bCs/>
      <w:sz w:val="20"/>
      <w:szCs w:val="20"/>
    </w:rPr>
  </w:style>
  <w:style w:type="character" w:customStyle="1" w:styleId="ObjetducommentaireCar">
    <w:name w:val="Objet du commentaire Car"/>
    <w:basedOn w:val="CommentaireCar"/>
    <w:link w:val="Objetducommentaire"/>
    <w:uiPriority w:val="99"/>
    <w:semiHidden/>
    <w:rsid w:val="00AC22AF"/>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greenbox.be" TargetMode="External"/><Relationship Id="rId13" Type="http://schemas.openxmlformats.org/officeDocument/2006/relationships/hyperlink" Target="https://www.dropbox.com/sh/geaniwzfz3yualr/AACjkzSMixI4mqTk_8zRUoTva?dl=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tusia.be" TargetMode="External"/><Relationship Id="rId12" Type="http://schemas.openxmlformats.org/officeDocument/2006/relationships/hyperlink" Target="http://www.stg.b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bcmaterials.org" TargetMode="External"/><Relationship Id="rId11" Type="http://schemas.openxmlformats.org/officeDocument/2006/relationships/hyperlink" Target="http://www.foundationfuturegenerations.org/nl/duurzame-ontwikkelin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stg.be/sens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oundationfuturegenerations.org/nl/projet/jury" TargetMode="External"/><Relationship Id="rId14" Type="http://schemas.openxmlformats.org/officeDocument/2006/relationships/hyperlink" Target="mailto:c.purnode@stg.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4</Pages>
  <Words>1674</Words>
  <Characters>9213</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Lorent | STG</dc:creator>
  <cp:keywords/>
  <dc:description/>
  <cp:lastModifiedBy>Cecile Purnode</cp:lastModifiedBy>
  <cp:revision>35</cp:revision>
  <dcterms:created xsi:type="dcterms:W3CDTF">2019-11-07T07:54:00Z</dcterms:created>
  <dcterms:modified xsi:type="dcterms:W3CDTF">2019-11-08T07:00:00Z</dcterms:modified>
</cp:coreProperties>
</file>